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C6E1" w14:textId="77777777" w:rsidR="0032536F" w:rsidRDefault="0032536F" w:rsidP="0032536F">
      <w:pPr>
        <w:pStyle w:val="lfej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DE7FBC8" wp14:editId="17B2E2B4">
            <wp:simplePos x="0" y="0"/>
            <wp:positionH relativeFrom="column">
              <wp:posOffset>-65405</wp:posOffset>
            </wp:positionH>
            <wp:positionV relativeFrom="paragraph">
              <wp:posOffset>110</wp:posOffset>
            </wp:positionV>
            <wp:extent cx="1542553" cy="915674"/>
            <wp:effectExtent l="0" t="0" r="635" b="3810"/>
            <wp:wrapTight wrapText="bothSides">
              <wp:wrapPolygon edited="0">
                <wp:start x="0" y="0"/>
                <wp:lineTo x="0" y="21121"/>
                <wp:lineTo x="21342" y="21121"/>
                <wp:lineTo x="2134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2553" cy="91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Cs w:val="24"/>
          <w:lang w:eastAsia="hu-HU"/>
        </w:rPr>
        <w:t xml:space="preserve">SZELLŐRÓZSA INTEGRÁLT SZOCIÁLIS INTÉZMÉNY </w:t>
      </w:r>
    </w:p>
    <w:p w14:paraId="243674A4" w14:textId="77777777" w:rsidR="0032536F" w:rsidRPr="000723CC" w:rsidRDefault="0032536F" w:rsidP="0032536F">
      <w:pPr>
        <w:pStyle w:val="lfej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HAJDÚ-BIHAR VÁRMEGYE</w:t>
      </w:r>
      <w:r w:rsidRPr="000723CC">
        <w:rPr>
          <w:rFonts w:eastAsia="Times New Roman" w:cs="Times New Roman"/>
          <w:b/>
          <w:szCs w:val="24"/>
          <w:lang w:eastAsia="hu-HU"/>
        </w:rPr>
        <w:t xml:space="preserve"> </w:t>
      </w:r>
    </w:p>
    <w:p w14:paraId="58257551" w14:textId="77777777" w:rsidR="0032536F" w:rsidRPr="00FA3F7B" w:rsidRDefault="0032536F" w:rsidP="0032536F">
      <w:pPr>
        <w:pStyle w:val="lfej"/>
        <w:rPr>
          <w:rFonts w:eastAsia="Times New Roman" w:cs="Times New Roman"/>
          <w:sz w:val="22"/>
          <w:lang w:eastAsia="hu-HU"/>
        </w:rPr>
      </w:pPr>
      <w:r w:rsidRPr="00FA3F7B">
        <w:rPr>
          <w:rFonts w:eastAsia="Times New Roman" w:cs="Times New Roman"/>
          <w:sz w:val="22"/>
          <w:lang w:eastAsia="hu-HU"/>
        </w:rPr>
        <w:sym w:font="Wingdings" w:char="002A"/>
      </w:r>
      <w:r>
        <w:rPr>
          <w:rFonts w:eastAsia="Times New Roman" w:cs="Times New Roman"/>
          <w:sz w:val="22"/>
          <w:lang w:eastAsia="hu-HU"/>
        </w:rPr>
        <w:t>4032 Debrecen, Böszörményi út</w:t>
      </w:r>
      <w:r w:rsidRPr="00FA3F7B">
        <w:rPr>
          <w:rFonts w:eastAsia="Times New Roman" w:cs="Times New Roman"/>
          <w:sz w:val="22"/>
          <w:lang w:eastAsia="hu-HU"/>
        </w:rPr>
        <w:t xml:space="preserve"> 148. </w:t>
      </w:r>
    </w:p>
    <w:p w14:paraId="3012980B" w14:textId="77777777" w:rsidR="0032536F" w:rsidRPr="00FA3F7B" w:rsidRDefault="0032536F" w:rsidP="0032536F">
      <w:pPr>
        <w:pStyle w:val="lfej"/>
        <w:rPr>
          <w:rFonts w:eastAsia="Times New Roman" w:cs="Times New Roman"/>
          <w:sz w:val="22"/>
          <w:lang w:eastAsia="hu-HU"/>
        </w:rPr>
      </w:pPr>
      <w:r w:rsidRPr="00FA3F7B">
        <w:rPr>
          <w:rFonts w:eastAsia="Times New Roman" w:cs="Times New Roman"/>
          <w:sz w:val="22"/>
          <w:lang w:eastAsia="hu-HU"/>
        </w:rPr>
        <w:sym w:font="Wingdings" w:char="0028"/>
      </w:r>
      <w:r w:rsidRPr="00FA3F7B">
        <w:rPr>
          <w:rFonts w:eastAsia="Times New Roman" w:cs="Times New Roman"/>
          <w:sz w:val="22"/>
          <w:lang w:eastAsia="hu-HU"/>
        </w:rPr>
        <w:t xml:space="preserve"> (52) 412-033, (52) 532-269 </w:t>
      </w:r>
    </w:p>
    <w:p w14:paraId="545F9BE3" w14:textId="77777777" w:rsidR="0032536F" w:rsidRPr="0097523A" w:rsidRDefault="0032536F" w:rsidP="0032536F">
      <w:pPr>
        <w:pStyle w:val="lfej"/>
        <w:rPr>
          <w:rStyle w:val="Hiperhivatkozs"/>
          <w:rFonts w:eastAsia="Times New Roman" w:cs="Times New Roman"/>
          <w:b/>
          <w:sz w:val="22"/>
          <w:lang w:eastAsia="hu-HU"/>
        </w:rPr>
      </w:pPr>
      <w:r w:rsidRPr="0097523A">
        <w:rPr>
          <w:rFonts w:eastAsia="Times New Roman" w:cs="Times New Roman"/>
          <w:b/>
          <w:sz w:val="22"/>
          <w:lang w:eastAsia="hu-HU"/>
        </w:rPr>
        <w:t xml:space="preserve">E-mail: </w:t>
      </w:r>
      <w:hyperlink r:id="rId7" w:history="1">
        <w:r w:rsidRPr="0097523A">
          <w:rPr>
            <w:rStyle w:val="Hiperhivatkozs"/>
            <w:rFonts w:eastAsia="Times New Roman" w:cs="Times New Roman"/>
            <w:b/>
            <w:sz w:val="22"/>
            <w:lang w:eastAsia="hu-HU"/>
          </w:rPr>
          <w:t>dszszk@dszszk.hu</w:t>
        </w:r>
      </w:hyperlink>
    </w:p>
    <w:p w14:paraId="72EC2EA6" w14:textId="77777777" w:rsidR="0032536F" w:rsidRDefault="0032536F" w:rsidP="0032536F">
      <w:pPr>
        <w:rPr>
          <w:u w:val="thick"/>
        </w:rPr>
      </w:pPr>
    </w:p>
    <w:p w14:paraId="69C698AD" w14:textId="77777777" w:rsidR="0032536F" w:rsidRDefault="0032536F" w:rsidP="0032536F">
      <w:pPr>
        <w:rPr>
          <w:u w:val="thick"/>
        </w:rPr>
      </w:pP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  <w:r w:rsidRPr="00807685">
        <w:rPr>
          <w:u w:val="thick"/>
        </w:rPr>
        <w:tab/>
      </w:r>
    </w:p>
    <w:p w14:paraId="02DC2727" w14:textId="77777777" w:rsidR="0032536F" w:rsidRDefault="0032536F" w:rsidP="0032536F">
      <w:pPr>
        <w:jc w:val="both"/>
      </w:pPr>
      <w:proofErr w:type="spellStart"/>
      <w:r>
        <w:t>Ikt</w:t>
      </w:r>
      <w:proofErr w:type="spellEnd"/>
      <w:r>
        <w:t>. sz.:</w:t>
      </w:r>
    </w:p>
    <w:p w14:paraId="52D6B1C6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MEGÁLLAPODÁS</w:t>
      </w:r>
    </w:p>
    <w:p w14:paraId="116ED206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</w:rPr>
      </w:pPr>
    </w:p>
    <w:p w14:paraId="637BF988" w14:textId="77777777" w:rsid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91067C">
        <w:rPr>
          <w:rFonts w:ascii="Palatino Linotype" w:hAnsi="Palatino Linotype"/>
          <w:bCs/>
          <w:color w:val="000000"/>
        </w:rPr>
        <w:t xml:space="preserve">A </w:t>
      </w:r>
      <w:r w:rsidR="00151039" w:rsidRPr="00151039">
        <w:rPr>
          <w:rFonts w:ascii="Palatino Linotype" w:hAnsi="Palatino Linotype"/>
          <w:b/>
          <w:bCs/>
          <w:color w:val="000000"/>
        </w:rPr>
        <w:t>Szellőrózsa Integrált Szociális Intézmény Hajdú- Bihar</w:t>
      </w:r>
      <w:r w:rsidR="00151039">
        <w:rPr>
          <w:rFonts w:ascii="Palatino Linotype" w:hAnsi="Palatino Linotype"/>
          <w:bCs/>
          <w:color w:val="000000"/>
        </w:rPr>
        <w:t xml:space="preserve"> </w:t>
      </w:r>
      <w:r w:rsidR="00151039" w:rsidRPr="002940D7">
        <w:rPr>
          <w:rFonts w:ascii="Palatino Linotype" w:hAnsi="Palatino Linotype"/>
          <w:b/>
          <w:bCs/>
          <w:color w:val="000000"/>
        </w:rPr>
        <w:t>Vármegye</w:t>
      </w:r>
      <w:r w:rsidR="00151039">
        <w:rPr>
          <w:rFonts w:ascii="Palatino Linotype" w:hAnsi="Palatino Linotype"/>
          <w:bCs/>
          <w:color w:val="000000"/>
        </w:rPr>
        <w:t xml:space="preserve"> </w:t>
      </w:r>
      <w:r w:rsidRPr="0091067C">
        <w:rPr>
          <w:rFonts w:ascii="Palatino Linotype" w:hAnsi="Palatino Linotype"/>
          <w:b/>
          <w:color w:val="000000"/>
        </w:rPr>
        <w:t>fogyatékos személyek otthonában</w:t>
      </w:r>
      <w:r>
        <w:rPr>
          <w:rFonts w:ascii="Palatino Linotype" w:hAnsi="Palatino Linotype"/>
          <w:bCs/>
          <w:color w:val="000000"/>
        </w:rPr>
        <w:t xml:space="preserve"> történő ellátáshoz</w:t>
      </w:r>
    </w:p>
    <w:p w14:paraId="2620CFF1" w14:textId="77777777" w:rsidR="0032536F" w:rsidRP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53D61BD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Az intézmény neve:</w:t>
      </w:r>
      <w:r w:rsidRPr="00E16C4D">
        <w:rPr>
          <w:rFonts w:ascii="Palatino Linotype" w:hAnsi="Palatino Linotype"/>
          <w:color w:val="000000"/>
        </w:rPr>
        <w:t xml:space="preserve"> </w:t>
      </w:r>
      <w:r w:rsidR="008F3F58">
        <w:rPr>
          <w:rFonts w:ascii="Palatino Linotype" w:hAnsi="Palatino Linotype"/>
          <w:bCs/>
          <w:color w:val="000000"/>
        </w:rPr>
        <w:t>Szellőrózsa Integrált Szociális Intézmény</w:t>
      </w:r>
    </w:p>
    <w:p w14:paraId="57F7691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Az intézmény címe: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4032 Debrecen, Böszörményi út 148.</w:t>
      </w:r>
    </w:p>
    <w:p w14:paraId="49876A9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Ágazati azonosító: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S0002113</w:t>
      </w:r>
    </w:p>
    <w:p w14:paraId="6B11683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Képviselője neve, beosztása: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Kiss Zoltán megbízott intézményvezető</w:t>
      </w:r>
    </w:p>
    <w:p w14:paraId="15D7F0C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183BEFD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E16C4D">
        <w:rPr>
          <w:rFonts w:ascii="Palatino Linotype" w:hAnsi="Palatino Linotype"/>
          <w:b/>
        </w:rPr>
        <w:t>Fenntartó szerv</w:t>
      </w:r>
      <w:r w:rsidRPr="00E16C4D">
        <w:rPr>
          <w:rFonts w:ascii="Palatino Linotype" w:hAnsi="Palatino Linotype"/>
        </w:rPr>
        <w:t xml:space="preserve"> </w:t>
      </w:r>
      <w:r w:rsidRPr="00E16C4D">
        <w:rPr>
          <w:rFonts w:ascii="Palatino Linotype" w:hAnsi="Palatino Linotype"/>
          <w:b/>
        </w:rPr>
        <w:t>neve és székhelye:</w:t>
      </w:r>
      <w:r w:rsidRPr="00E16C4D">
        <w:rPr>
          <w:rFonts w:ascii="Palatino Linotype" w:hAnsi="Palatino Linotype"/>
          <w:color w:val="993300"/>
        </w:rPr>
        <w:t xml:space="preserve"> </w:t>
      </w:r>
      <w:r w:rsidRPr="00E16C4D">
        <w:rPr>
          <w:rFonts w:ascii="Palatino Linotype" w:hAnsi="Palatino Linotype"/>
          <w:bCs/>
        </w:rPr>
        <w:t xml:space="preserve">Szociális és Gyermekvédelmi Főigazgatóság </w:t>
      </w:r>
    </w:p>
    <w:p w14:paraId="4E6BADEB" w14:textId="77777777" w:rsidR="0032536F" w:rsidRPr="00E16C4D" w:rsidRDefault="0032536F" w:rsidP="0032536F">
      <w:pPr>
        <w:autoSpaceDE w:val="0"/>
        <w:autoSpaceDN w:val="0"/>
        <w:adjustRightInd w:val="0"/>
        <w:ind w:left="2832" w:firstLine="708"/>
        <w:jc w:val="both"/>
        <w:rPr>
          <w:rFonts w:ascii="Palatino Linotype" w:hAnsi="Palatino Linotype"/>
          <w:bCs/>
        </w:rPr>
      </w:pPr>
      <w:r w:rsidRPr="00E16C4D">
        <w:rPr>
          <w:rFonts w:ascii="Palatino Linotype" w:hAnsi="Palatino Linotype"/>
          <w:bCs/>
        </w:rPr>
        <w:t>1132 Budapest, Visegrádi u. 3.</w:t>
      </w:r>
    </w:p>
    <w:p w14:paraId="13FBE26C" w14:textId="77777777" w:rsidR="0032536F" w:rsidRPr="00E16C4D" w:rsidRDefault="0032536F" w:rsidP="0032536F">
      <w:pPr>
        <w:autoSpaceDE w:val="0"/>
        <w:autoSpaceDN w:val="0"/>
        <w:adjustRightInd w:val="0"/>
        <w:ind w:left="3540"/>
        <w:jc w:val="both"/>
        <w:rPr>
          <w:rFonts w:ascii="Palatino Linotype" w:hAnsi="Palatino Linotype"/>
          <w:bCs/>
        </w:rPr>
      </w:pPr>
    </w:p>
    <w:p w14:paraId="4129F8B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E16C4D">
        <w:rPr>
          <w:rFonts w:ascii="Palatino Linotype" w:hAnsi="Palatino Linotype"/>
          <w:b/>
        </w:rPr>
        <w:t>Helyi képviselete:</w:t>
      </w:r>
      <w:r w:rsidRPr="00E16C4D">
        <w:rPr>
          <w:rFonts w:ascii="Palatino Linotype" w:hAnsi="Palatino Linotype"/>
        </w:rPr>
        <w:t xml:space="preserve"> </w:t>
      </w:r>
      <w:r w:rsidRPr="00E16C4D">
        <w:rPr>
          <w:rFonts w:ascii="Palatino Linotype" w:hAnsi="Palatino Linotype"/>
          <w:bCs/>
        </w:rPr>
        <w:t>Szociális és Gyermekvéd</w:t>
      </w:r>
      <w:r w:rsidR="00151039">
        <w:rPr>
          <w:rFonts w:ascii="Palatino Linotype" w:hAnsi="Palatino Linotype"/>
          <w:bCs/>
        </w:rPr>
        <w:t>elmi Főigazgatóság Hajdú-Bihar Várm</w:t>
      </w:r>
      <w:r w:rsidRPr="00E16C4D">
        <w:rPr>
          <w:rFonts w:ascii="Palatino Linotype" w:hAnsi="Palatino Linotype"/>
          <w:bCs/>
        </w:rPr>
        <w:t>egyei Kirendeltsége 4026 Debrecen, Piac utca 54.</w:t>
      </w:r>
    </w:p>
    <w:p w14:paraId="02384AA6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</w:p>
    <w:p w14:paraId="4494699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 xml:space="preserve">1. </w:t>
      </w:r>
      <w:r w:rsidRPr="00E16C4D">
        <w:rPr>
          <w:rFonts w:ascii="Palatino Linotype" w:hAnsi="Palatino Linotype"/>
          <w:color w:val="000000"/>
        </w:rPr>
        <w:t xml:space="preserve">A megállapodás létrejött egyrészről a </w:t>
      </w:r>
      <w:r w:rsidR="00151039" w:rsidRPr="00151039">
        <w:rPr>
          <w:rFonts w:ascii="Palatino Linotype" w:hAnsi="Palatino Linotype"/>
          <w:b/>
          <w:bCs/>
          <w:color w:val="000000"/>
        </w:rPr>
        <w:t>Szellőrózsa Integrált Szociális Intézmény Hajdú- Bihar</w:t>
      </w:r>
      <w:r w:rsidR="00350840">
        <w:rPr>
          <w:rFonts w:ascii="Palatino Linotype" w:hAnsi="Palatino Linotype"/>
          <w:b/>
          <w:bCs/>
          <w:color w:val="000000"/>
        </w:rPr>
        <w:t xml:space="preserve"> Vármegye</w:t>
      </w:r>
      <w:r w:rsidR="00151039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(4032 Debrecen, Böszörményi út 148.) képviseletében Kiss Zoltán, mint az elhelyezést nyújtó intézmény (továbbiakban: Intézmény) képviselője, másrészről az ellátást igénybe vevő (továbbiakban: Ellátott) között: </w:t>
      </w:r>
    </w:p>
    <w:p w14:paraId="0CA2C06A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5ABC59BB" w14:textId="77777777" w:rsidR="0032536F" w:rsidRPr="00E16C4D" w:rsidRDefault="0032536F" w:rsidP="0032536F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Neve: </w:t>
      </w:r>
      <w:r w:rsidRPr="00E16C4D">
        <w:rPr>
          <w:rFonts w:ascii="Palatino Linotype" w:hAnsi="Palatino Linotype"/>
          <w:bCs/>
          <w:color w:val="000000"/>
        </w:rPr>
        <w:tab/>
        <w:t>………………...</w:t>
      </w:r>
      <w:proofErr w:type="gramStart"/>
      <w:r w:rsidRPr="00E16C4D">
        <w:rPr>
          <w:rFonts w:ascii="Palatino Linotype" w:hAnsi="Palatino Linotype"/>
          <w:bCs/>
          <w:color w:val="000000"/>
        </w:rPr>
        <w:t>…….</w:t>
      </w:r>
      <w:proofErr w:type="gramEnd"/>
      <w:r w:rsidRPr="00E16C4D">
        <w:rPr>
          <w:rFonts w:ascii="Palatino Linotype" w:hAnsi="Palatino Linotype"/>
          <w:bCs/>
          <w:color w:val="000000"/>
        </w:rPr>
        <w:t>.</w:t>
      </w:r>
    </w:p>
    <w:p w14:paraId="06CB2FC2" w14:textId="77777777" w:rsidR="0032536F" w:rsidRPr="00E16C4D" w:rsidRDefault="0032536F" w:rsidP="0032536F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Születési neve: </w:t>
      </w:r>
      <w:r w:rsidRPr="00E16C4D">
        <w:rPr>
          <w:rFonts w:ascii="Palatino Linotype" w:hAnsi="Palatino Linotype"/>
          <w:bCs/>
          <w:color w:val="000000"/>
        </w:rPr>
        <w:tab/>
        <w:t>……………………….</w:t>
      </w:r>
    </w:p>
    <w:p w14:paraId="3BF3CA44" w14:textId="77777777" w:rsidR="0032536F" w:rsidRPr="00E16C4D" w:rsidRDefault="0032536F" w:rsidP="0032536F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>Születési helye, ideje</w:t>
      </w:r>
      <w:proofErr w:type="gramStart"/>
      <w:r w:rsidRPr="00E16C4D">
        <w:rPr>
          <w:rFonts w:ascii="Palatino Linotype" w:hAnsi="Palatino Linotype"/>
          <w:color w:val="000000"/>
        </w:rPr>
        <w:t>: .</w:t>
      </w:r>
      <w:proofErr w:type="gramEnd"/>
      <w:r w:rsidRPr="00E16C4D">
        <w:rPr>
          <w:rFonts w:ascii="Palatino Linotype" w:hAnsi="Palatino Linotype"/>
          <w:bCs/>
          <w:color w:val="000000"/>
        </w:rPr>
        <w:tab/>
        <w:t>……………………….</w:t>
      </w:r>
    </w:p>
    <w:p w14:paraId="12A373AA" w14:textId="77777777" w:rsidR="0032536F" w:rsidRPr="00E16C4D" w:rsidRDefault="0032536F" w:rsidP="0032536F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Anyja neve: </w:t>
      </w:r>
      <w:r w:rsidRPr="00E16C4D">
        <w:rPr>
          <w:rFonts w:ascii="Palatino Linotype" w:hAnsi="Palatino Linotype"/>
          <w:bCs/>
          <w:color w:val="000000"/>
        </w:rPr>
        <w:tab/>
        <w:t>……………………….</w:t>
      </w:r>
    </w:p>
    <w:p w14:paraId="2398F5E2" w14:textId="77777777" w:rsidR="0032536F" w:rsidRPr="00E16C4D" w:rsidRDefault="0032536F" w:rsidP="0032536F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3E1DB0A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Gondnokság/gyámság alatt áll-e</w:t>
      </w:r>
      <w:r w:rsidRPr="00E16C4D">
        <w:rPr>
          <w:rFonts w:ascii="Palatino Linotype" w:hAnsi="Palatino Linotype"/>
          <w:b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>(a megfelelő rész aláhúzandó)</w:t>
      </w:r>
      <w:r w:rsidRPr="00E16C4D">
        <w:rPr>
          <w:rFonts w:ascii="Palatino Linotype" w:hAnsi="Palatino Linotype"/>
          <w:b/>
          <w:bCs/>
          <w:color w:val="000000"/>
        </w:rPr>
        <w:t xml:space="preserve">: </w:t>
      </w:r>
    </w:p>
    <w:p w14:paraId="140DB595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igen – nem</w:t>
      </w:r>
    </w:p>
    <w:p w14:paraId="6CFBC53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Ha gondnokság alatt áll, annak foka cselekvő képességet</w:t>
      </w:r>
      <w:r w:rsidRPr="00E16C4D">
        <w:rPr>
          <w:rFonts w:ascii="Palatino Linotype" w:hAnsi="Palatino Linotype"/>
          <w:b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(a megfelelő rész aláhúzandó): </w:t>
      </w:r>
    </w:p>
    <w:p w14:paraId="11CA59CE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részlegesen korlátozó– teljesen korlátozó</w:t>
      </w:r>
    </w:p>
    <w:p w14:paraId="1AE3E092" w14:textId="77777777" w:rsidR="0032536F" w:rsidRPr="0091067C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Amennyiben az ellátott gondnokság alatt nem áll, van-e kirendelve (megfelelő rész aláhúzandó):</w:t>
      </w:r>
    </w:p>
    <w:p w14:paraId="332B0560" w14:textId="77777777" w:rsidR="0032536F" w:rsidRPr="00E16C4D" w:rsidRDefault="0032536F" w:rsidP="0032536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zárgondnok - ideiglenes gondnok - támogatott döntéshozatalhoz támogató személy</w:t>
      </w:r>
    </w:p>
    <w:p w14:paraId="147A0088" w14:textId="77777777" w:rsidR="0032536F" w:rsidRDefault="0032536F" w:rsidP="0032536F">
      <w:pPr>
        <w:tabs>
          <w:tab w:val="left" w:pos="0"/>
          <w:tab w:val="right" w:leader="dot" w:pos="8789"/>
        </w:tabs>
        <w:spacing w:line="360" w:lineRule="auto"/>
        <w:jc w:val="both"/>
        <w:rPr>
          <w:rFonts w:ascii="Palatino Linotype" w:hAnsi="Palatino Linotype"/>
          <w:color w:val="000000"/>
        </w:rPr>
      </w:pPr>
    </w:p>
    <w:p w14:paraId="27730DEA" w14:textId="77777777" w:rsidR="0032536F" w:rsidRPr="00E16C4D" w:rsidRDefault="0032536F" w:rsidP="0032536F">
      <w:pPr>
        <w:tabs>
          <w:tab w:val="left" w:pos="0"/>
          <w:tab w:val="right" w:leader="dot" w:pos="8789"/>
        </w:tabs>
        <w:spacing w:line="360" w:lineRule="auto"/>
        <w:jc w:val="both"/>
        <w:rPr>
          <w:rFonts w:ascii="Palatino Linotype" w:hAnsi="Palatino Linotype" w:cs="Arial"/>
          <w:lang w:eastAsia="ar-SA"/>
        </w:rPr>
      </w:pPr>
      <w:r w:rsidRPr="00E16C4D">
        <w:rPr>
          <w:rFonts w:ascii="Palatino Linotype" w:hAnsi="Palatino Linotype" w:cs="Arial"/>
          <w:lang w:eastAsia="ar-SA"/>
        </w:rPr>
        <w:lastRenderedPageBreak/>
        <w:t xml:space="preserve">Az </w:t>
      </w:r>
      <w:r w:rsidRPr="00E16C4D">
        <w:rPr>
          <w:rFonts w:ascii="Palatino Linotype" w:hAnsi="Palatino Linotype" w:cs="Arial"/>
          <w:b/>
          <w:lang w:eastAsia="ar-SA"/>
        </w:rPr>
        <w:t>Ellátott törvényes képviselőjének (gondnok)</w:t>
      </w:r>
      <w:r w:rsidRPr="00E16C4D">
        <w:rPr>
          <w:rFonts w:ascii="Palatino Linotype" w:hAnsi="Palatino Linotype" w:cs="Arial"/>
          <w:lang w:eastAsia="ar-SA"/>
        </w:rPr>
        <w:t xml:space="preserve"> adatai:</w:t>
      </w:r>
    </w:p>
    <w:p w14:paraId="03E99FCE" w14:textId="77777777" w:rsidR="0032536F" w:rsidRPr="00E16C4D" w:rsidRDefault="0032536F" w:rsidP="0032536F">
      <w:pPr>
        <w:tabs>
          <w:tab w:val="left" w:pos="0"/>
          <w:tab w:val="right" w:leader="dot" w:pos="8789"/>
        </w:tabs>
        <w:jc w:val="both"/>
        <w:rPr>
          <w:rFonts w:ascii="Palatino Linotype" w:hAnsi="Palatino Linotype" w:cs="Arial"/>
          <w:lang w:eastAsia="ar-SA"/>
        </w:rPr>
      </w:pPr>
      <w:r w:rsidRPr="00E16C4D">
        <w:rPr>
          <w:rFonts w:ascii="Palatino Linotype" w:hAnsi="Palatino Linotype" w:cs="Arial"/>
          <w:lang w:eastAsia="ar-SA"/>
        </w:rPr>
        <w:t xml:space="preserve">Név: </w:t>
      </w:r>
      <w:proofErr w:type="gramStart"/>
      <w:r w:rsidRPr="00E16C4D">
        <w:rPr>
          <w:rFonts w:ascii="Palatino Linotype" w:hAnsi="Palatino Linotype" w:cs="Arial"/>
          <w:lang w:eastAsia="ar-SA"/>
        </w:rPr>
        <w:tab/>
        <w:t>….</w:t>
      </w:r>
      <w:proofErr w:type="gramEnd"/>
      <w:r w:rsidRPr="00E16C4D">
        <w:rPr>
          <w:rFonts w:ascii="Palatino Linotype" w:hAnsi="Palatino Linotype" w:cs="Arial"/>
          <w:lang w:eastAsia="ar-SA"/>
        </w:rPr>
        <w:t>.</w:t>
      </w:r>
    </w:p>
    <w:p w14:paraId="34A4547D" w14:textId="77777777" w:rsidR="0032536F" w:rsidRPr="00E16C4D" w:rsidRDefault="0032536F" w:rsidP="0032536F">
      <w:pPr>
        <w:tabs>
          <w:tab w:val="left" w:pos="0"/>
          <w:tab w:val="right" w:leader="dot" w:pos="8789"/>
        </w:tabs>
        <w:jc w:val="both"/>
        <w:rPr>
          <w:rFonts w:ascii="Palatino Linotype" w:hAnsi="Palatino Linotype" w:cs="Arial"/>
          <w:lang w:eastAsia="ar-SA"/>
        </w:rPr>
      </w:pPr>
      <w:r w:rsidRPr="00E16C4D">
        <w:rPr>
          <w:rFonts w:ascii="Palatino Linotype" w:hAnsi="Palatino Linotype" w:cs="Arial"/>
          <w:lang w:eastAsia="ar-SA"/>
        </w:rPr>
        <w:t xml:space="preserve">Születési név: </w:t>
      </w:r>
      <w:r w:rsidRPr="00E16C4D">
        <w:rPr>
          <w:rFonts w:ascii="Palatino Linotype" w:hAnsi="Palatino Linotype" w:cs="Arial"/>
          <w:lang w:eastAsia="ar-SA"/>
        </w:rPr>
        <w:tab/>
      </w:r>
    </w:p>
    <w:p w14:paraId="1F4A1129" w14:textId="77777777" w:rsidR="0032536F" w:rsidRPr="00E16C4D" w:rsidRDefault="0032536F" w:rsidP="0032536F">
      <w:pPr>
        <w:tabs>
          <w:tab w:val="left" w:pos="0"/>
          <w:tab w:val="right" w:leader="dot" w:pos="8789"/>
        </w:tabs>
        <w:jc w:val="both"/>
        <w:rPr>
          <w:rFonts w:ascii="Palatino Linotype" w:hAnsi="Palatino Linotype" w:cs="Arial"/>
          <w:lang w:eastAsia="ar-SA"/>
        </w:rPr>
      </w:pPr>
      <w:r w:rsidRPr="00E16C4D">
        <w:rPr>
          <w:rFonts w:ascii="Palatino Linotype" w:hAnsi="Palatino Linotype" w:cs="Arial"/>
          <w:lang w:eastAsia="ar-SA"/>
        </w:rPr>
        <w:t xml:space="preserve">Anyja neve: </w:t>
      </w:r>
      <w:r w:rsidRPr="00E16C4D">
        <w:rPr>
          <w:rFonts w:ascii="Palatino Linotype" w:hAnsi="Palatino Linotype" w:cs="Arial"/>
          <w:lang w:eastAsia="ar-SA"/>
        </w:rPr>
        <w:tab/>
      </w:r>
    </w:p>
    <w:p w14:paraId="77810BE3" w14:textId="77777777" w:rsidR="0032536F" w:rsidRDefault="0032536F" w:rsidP="0032536F">
      <w:pPr>
        <w:tabs>
          <w:tab w:val="left" w:pos="0"/>
          <w:tab w:val="right" w:leader="dot" w:pos="8789"/>
        </w:tabs>
        <w:jc w:val="both"/>
        <w:rPr>
          <w:rFonts w:ascii="Palatino Linotype" w:hAnsi="Palatino Linotype" w:cs="Arial"/>
          <w:lang w:eastAsia="ar-SA"/>
        </w:rPr>
      </w:pPr>
      <w:r w:rsidRPr="00E16C4D">
        <w:rPr>
          <w:rFonts w:ascii="Palatino Linotype" w:hAnsi="Palatino Linotype" w:cs="Arial"/>
          <w:lang w:eastAsia="ar-SA"/>
        </w:rPr>
        <w:t>Születési hely, idő:</w:t>
      </w:r>
      <w:r w:rsidRPr="00E16C4D">
        <w:rPr>
          <w:rFonts w:ascii="Palatino Linotype" w:hAnsi="Palatino Linotype" w:cs="Arial"/>
          <w:lang w:eastAsia="ar-SA"/>
        </w:rPr>
        <w:tab/>
      </w:r>
    </w:p>
    <w:p w14:paraId="2CB1F3EF" w14:textId="77777777" w:rsidR="0032536F" w:rsidRPr="00E16C4D" w:rsidRDefault="0032536F" w:rsidP="0032536F">
      <w:pPr>
        <w:tabs>
          <w:tab w:val="left" w:pos="0"/>
          <w:tab w:val="right" w:leader="dot" w:pos="8789"/>
        </w:tabs>
        <w:jc w:val="both"/>
        <w:rPr>
          <w:rFonts w:ascii="Palatino Linotype" w:hAnsi="Palatino Linotype" w:cs="Arial"/>
          <w:lang w:eastAsia="ar-SA"/>
        </w:rPr>
      </w:pPr>
    </w:p>
    <w:p w14:paraId="41E7E40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proofErr w:type="gramStart"/>
      <w:r w:rsidRPr="00E16C4D">
        <w:rPr>
          <w:rFonts w:ascii="Palatino Linotype" w:hAnsi="Palatino Linotype"/>
          <w:b/>
          <w:bCs/>
          <w:color w:val="000000"/>
        </w:rPr>
        <w:t>Az  Ellátott</w:t>
      </w:r>
      <w:proofErr w:type="gramEnd"/>
      <w:r w:rsidRPr="00E16C4D">
        <w:rPr>
          <w:rFonts w:ascii="Palatino Linotype" w:hAnsi="Palatino Linotype"/>
          <w:b/>
          <w:bCs/>
          <w:color w:val="000000"/>
        </w:rPr>
        <w:t xml:space="preserve"> legközelebbi hozzátartozója:</w:t>
      </w:r>
    </w:p>
    <w:p w14:paraId="7823AFF7" w14:textId="77777777" w:rsidR="0032536F" w:rsidRPr="00E16C4D" w:rsidRDefault="0032536F" w:rsidP="0032536F">
      <w:pPr>
        <w:tabs>
          <w:tab w:val="left" w:leader="dot" w:pos="4253"/>
        </w:tabs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0C228541" w14:textId="77777777" w:rsidR="0032536F" w:rsidRPr="00E16C4D" w:rsidRDefault="0032536F" w:rsidP="0032536F">
      <w:pPr>
        <w:tabs>
          <w:tab w:val="left" w:leader="dot" w:pos="4253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>Neve:</w:t>
      </w:r>
      <w:r w:rsidRPr="00E16C4D">
        <w:rPr>
          <w:rFonts w:ascii="Palatino Linotype" w:hAnsi="Palatino Linotype"/>
          <w:bCs/>
          <w:color w:val="000000"/>
        </w:rPr>
        <w:tab/>
        <w:t>……</w:t>
      </w:r>
      <w:proofErr w:type="gramStart"/>
      <w:r>
        <w:rPr>
          <w:rFonts w:ascii="Palatino Linotype" w:hAnsi="Palatino Linotype"/>
          <w:bCs/>
          <w:color w:val="000000"/>
        </w:rPr>
        <w:t>…….</w:t>
      </w:r>
      <w:proofErr w:type="gramEnd"/>
      <w:r w:rsidRPr="00E16C4D">
        <w:rPr>
          <w:rFonts w:ascii="Palatino Linotype" w:hAnsi="Palatino Linotype"/>
          <w:bCs/>
          <w:color w:val="000000"/>
        </w:rPr>
        <w:t>…………………………</w:t>
      </w:r>
      <w:r>
        <w:rPr>
          <w:rFonts w:ascii="Palatino Linotype" w:hAnsi="Palatino Linotype"/>
          <w:bCs/>
          <w:color w:val="000000"/>
        </w:rPr>
        <w:t>…</w:t>
      </w:r>
      <w:r w:rsidRPr="00E16C4D">
        <w:rPr>
          <w:rFonts w:ascii="Palatino Linotype" w:hAnsi="Palatino Linotype"/>
          <w:bCs/>
          <w:color w:val="000000"/>
        </w:rPr>
        <w:t>……..</w:t>
      </w:r>
    </w:p>
    <w:p w14:paraId="235EBF18" w14:textId="77777777" w:rsidR="0032536F" w:rsidRPr="00E16C4D" w:rsidRDefault="0032536F" w:rsidP="0032536F">
      <w:pPr>
        <w:tabs>
          <w:tab w:val="left" w:leader="dot" w:pos="4253"/>
        </w:tabs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Születési </w:t>
      </w:r>
      <w:proofErr w:type="gramStart"/>
      <w:r w:rsidRPr="00E16C4D">
        <w:rPr>
          <w:rFonts w:ascii="Palatino Linotype" w:hAnsi="Palatino Linotype"/>
          <w:color w:val="000000"/>
        </w:rPr>
        <w:t>név:…</w:t>
      </w:r>
      <w:proofErr w:type="gramEnd"/>
      <w:r w:rsidRPr="00E16C4D">
        <w:rPr>
          <w:rFonts w:ascii="Palatino Linotype" w:hAnsi="Palatino Linotype"/>
          <w:color w:val="000000"/>
        </w:rPr>
        <w:t>………………………………………………………………………….</w:t>
      </w:r>
      <w:r w:rsidRPr="00E16C4D">
        <w:rPr>
          <w:rFonts w:ascii="Palatino Linotype" w:hAnsi="Palatino Linotype"/>
          <w:bCs/>
          <w:color w:val="000000"/>
        </w:rPr>
        <w:tab/>
      </w:r>
    </w:p>
    <w:p w14:paraId="04D5C33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17AE604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2.</w:t>
      </w:r>
      <w:r w:rsidRPr="00E16C4D">
        <w:rPr>
          <w:rFonts w:ascii="Palatino Linotype" w:hAnsi="Palatino Linotype"/>
          <w:bCs/>
          <w:color w:val="000000"/>
        </w:rPr>
        <w:t xml:space="preserve"> A megállapodás a szociális igazgatásról és szociális ellátásokról szóló 1993. évi III. törvény (továbbiakban: Szt.), a személyes gondoskodást nyújtó szociális ellátások igénybevételéről szóló 9/1999. (XI. 24.) SZCSM rendelet továbbá az 1/2000 (I.7) </w:t>
      </w:r>
      <w:proofErr w:type="spellStart"/>
      <w:r w:rsidRPr="00E16C4D">
        <w:rPr>
          <w:rFonts w:ascii="Palatino Linotype" w:hAnsi="Palatino Linotype"/>
          <w:bCs/>
          <w:color w:val="000000"/>
        </w:rPr>
        <w:t>SzCsM</w:t>
      </w:r>
      <w:proofErr w:type="spellEnd"/>
      <w:r w:rsidRPr="00E16C4D">
        <w:rPr>
          <w:rFonts w:ascii="Palatino Linotype" w:hAnsi="Palatino Linotype"/>
          <w:bCs/>
          <w:color w:val="000000"/>
        </w:rPr>
        <w:t xml:space="preserve"> rendelet előírásainak megfelelően jön létre.</w:t>
      </w:r>
    </w:p>
    <w:p w14:paraId="17B175F1" w14:textId="77777777" w:rsidR="0032536F" w:rsidRPr="00E16C4D" w:rsidRDefault="0032536F" w:rsidP="0032536F">
      <w:pPr>
        <w:widowControl w:val="0"/>
        <w:suppressAutoHyphens/>
        <w:jc w:val="both"/>
        <w:rPr>
          <w:rFonts w:ascii="Palatino Linotype" w:hAnsi="Palatino Linotype"/>
          <w:bCs/>
          <w:color w:val="000000"/>
        </w:rPr>
      </w:pPr>
    </w:p>
    <w:p w14:paraId="0E065DB8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2.1. A szociális ellátás igénylése során szükséges szakvélemények:</w:t>
      </w:r>
    </w:p>
    <w:p w14:paraId="2546140B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- kiskorú fogyatékkal élő személyek esetében:</w:t>
      </w:r>
      <w:r w:rsidRPr="00E16C4D">
        <w:rPr>
          <w:rFonts w:ascii="Palatino Linotype" w:hAnsi="Palatino Linotype"/>
          <w:bCs/>
          <w:color w:val="000000"/>
        </w:rPr>
        <w:t xml:space="preserve"> az elhelyezés iránti kérelemhez mellékelni kell a területileg illetékes szakértői bizottság szakvéleményét.</w:t>
      </w:r>
    </w:p>
    <w:p w14:paraId="0C7BA651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Száma: …………………………………………</w:t>
      </w:r>
      <w:proofErr w:type="gramStart"/>
      <w:r w:rsidRPr="00E16C4D">
        <w:rPr>
          <w:rFonts w:ascii="Palatino Linotype" w:hAnsi="Palatino Linotype"/>
          <w:bCs/>
          <w:color w:val="000000"/>
        </w:rPr>
        <w:t>…….</w:t>
      </w:r>
      <w:proofErr w:type="gramEnd"/>
      <w:r w:rsidRPr="00E16C4D">
        <w:rPr>
          <w:rFonts w:ascii="Palatino Linotype" w:hAnsi="Palatino Linotype"/>
          <w:bCs/>
          <w:color w:val="000000"/>
        </w:rPr>
        <w:t>.</w:t>
      </w:r>
    </w:p>
    <w:p w14:paraId="7EA82D5D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- a nagykorú fogyatékkal élő személy esetében:</w:t>
      </w:r>
      <w:r w:rsidRPr="00E16C4D">
        <w:rPr>
          <w:rFonts w:ascii="Palatino Linotype" w:hAnsi="Palatino Linotype"/>
          <w:bCs/>
          <w:color w:val="000000"/>
        </w:rPr>
        <w:t xml:space="preserve"> a fogyatékos személyek otthonában történő elhelyezés feltétele a benyújtott orvosi dokumentáció felhasználásával lefolytatott alapvizsgálat elvégzése. </w:t>
      </w:r>
    </w:p>
    <w:p w14:paraId="14E154FB" w14:textId="77777777" w:rsidR="0032536F" w:rsidRPr="00E16C4D" w:rsidRDefault="0032536F" w:rsidP="0032536F">
      <w:pPr>
        <w:widowControl w:val="0"/>
        <w:suppressAutoHyphens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Száma: ……………………………………………….</w:t>
      </w:r>
    </w:p>
    <w:p w14:paraId="2385CEF8" w14:textId="77777777" w:rsidR="0032536F" w:rsidRPr="00E16C4D" w:rsidRDefault="0032536F" w:rsidP="0032536F">
      <w:pPr>
        <w:widowControl w:val="0"/>
        <w:suppressAutoHyphens/>
        <w:jc w:val="both"/>
        <w:rPr>
          <w:rFonts w:ascii="Palatino Linotype" w:hAnsi="Palatino Linotype"/>
          <w:bCs/>
          <w:color w:val="000000"/>
        </w:rPr>
      </w:pPr>
    </w:p>
    <w:p w14:paraId="5F61B2E5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 w:cs="Arial"/>
          <w:b/>
        </w:rPr>
      </w:pPr>
      <w:r w:rsidRPr="00E16C4D">
        <w:rPr>
          <w:rFonts w:ascii="Palatino Linotype" w:hAnsi="Palatino Linotype" w:cs="Arial"/>
          <w:b/>
        </w:rPr>
        <w:t>2. Próbaidő kikötése:</w:t>
      </w:r>
    </w:p>
    <w:p w14:paraId="4218DAE0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 w:cs="Arial"/>
        </w:rPr>
      </w:pPr>
      <w:r w:rsidRPr="00E16C4D">
        <w:rPr>
          <w:rFonts w:ascii="Palatino Linotype" w:hAnsi="Palatino Linotype" w:cs="Arial"/>
        </w:rPr>
        <w:t xml:space="preserve">Felek megállapodnak abban, hogy a megállapodás első három hónapja próbaidőnek számít, mely alatt a felek </w:t>
      </w:r>
      <w:proofErr w:type="spellStart"/>
      <w:r w:rsidRPr="00E16C4D">
        <w:rPr>
          <w:rFonts w:ascii="Palatino Linotype" w:hAnsi="Palatino Linotype" w:cs="Arial"/>
        </w:rPr>
        <w:t>bármelyike</w:t>
      </w:r>
      <w:proofErr w:type="spellEnd"/>
      <w:r w:rsidRPr="00E16C4D">
        <w:rPr>
          <w:rFonts w:ascii="Palatino Linotype" w:hAnsi="Palatino Linotype" w:cs="Arial"/>
        </w:rPr>
        <w:t xml:space="preserve"> indokolás nélkül írásban felmondhatja jelen megállapodást, azzal, hogy az Intézményvezető elsősorban az alábbi okok miatt szüntetheti meg a próbaidő alatt a jogviszonyt:</w:t>
      </w:r>
    </w:p>
    <w:p w14:paraId="4E919B7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a) az ellátott intézményi elhelyezése nem indokolt,</w:t>
      </w:r>
    </w:p>
    <w:p w14:paraId="4306FBA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b) az ellátott az intézmény </w:t>
      </w:r>
      <w:r w:rsidRPr="00E16C4D">
        <w:rPr>
          <w:rFonts w:ascii="Palatino Linotype" w:hAnsi="Palatino Linotype"/>
          <w:i/>
          <w:color w:val="000000"/>
        </w:rPr>
        <w:t xml:space="preserve">Házirendjét </w:t>
      </w:r>
      <w:r w:rsidRPr="00E16C4D">
        <w:rPr>
          <w:rFonts w:ascii="Palatino Linotype" w:hAnsi="Palatino Linotype"/>
          <w:color w:val="000000"/>
        </w:rPr>
        <w:t>súlyosan megsérti,</w:t>
      </w:r>
    </w:p>
    <w:p w14:paraId="7DF0149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c) az ellátott másik intézménybe történő elhelyezése indokolt.</w:t>
      </w:r>
    </w:p>
    <w:p w14:paraId="7E521102" w14:textId="77777777" w:rsid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d.) az ellátott törvényes képviselője, vagy a térítési díjat megfizető személy a térítési díj fizetési köte</w:t>
      </w:r>
      <w:r>
        <w:rPr>
          <w:rFonts w:ascii="Palatino Linotype" w:hAnsi="Palatino Linotype"/>
          <w:color w:val="000000"/>
        </w:rPr>
        <w:t xml:space="preserve">lezettségének nem tesz eleget. </w:t>
      </w:r>
    </w:p>
    <w:p w14:paraId="2D637031" w14:textId="77777777" w:rsidR="0032536F" w:rsidRP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5AD3C205" w14:textId="77777777" w:rsidR="0032536F" w:rsidRPr="00E16C4D" w:rsidRDefault="0032536F" w:rsidP="0032536F">
      <w:pPr>
        <w:widowControl w:val="0"/>
        <w:suppressAutoHyphens/>
        <w:spacing w:line="360" w:lineRule="auto"/>
        <w:jc w:val="both"/>
        <w:rPr>
          <w:rFonts w:ascii="Palatino Linotype" w:hAnsi="Palatino Linotype" w:cs="Arial"/>
          <w:b/>
        </w:rPr>
      </w:pPr>
      <w:r w:rsidRPr="00E16C4D">
        <w:rPr>
          <w:rFonts w:ascii="Palatino Linotype" w:hAnsi="Palatino Linotype" w:cs="Arial"/>
          <w:b/>
        </w:rPr>
        <w:lastRenderedPageBreak/>
        <w:t xml:space="preserve">3. </w:t>
      </w:r>
      <w:r w:rsidRPr="00E16C4D">
        <w:rPr>
          <w:rFonts w:ascii="Palatino Linotype" w:hAnsi="Palatino Linotype"/>
          <w:b/>
        </w:rPr>
        <w:t xml:space="preserve">Az intézményi ellátás időtartama: </w:t>
      </w:r>
      <w:r w:rsidRPr="00E16C4D">
        <w:rPr>
          <w:rFonts w:ascii="Palatino Linotype" w:hAnsi="Palatino Linotype"/>
        </w:rPr>
        <w:t>az intézmény az ellátást</w:t>
      </w:r>
    </w:p>
    <w:p w14:paraId="08C718D4" w14:textId="77777777" w:rsidR="0032536F" w:rsidRPr="00E16C4D" w:rsidRDefault="0032536F" w:rsidP="0032536F">
      <w:pPr>
        <w:ind w:left="858" w:hanging="149"/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</w:rPr>
        <w:tab/>
        <w:t xml:space="preserve">a./ 20...... év.................. hó </w:t>
      </w:r>
      <w:proofErr w:type="gramStart"/>
      <w:r w:rsidRPr="00E16C4D">
        <w:rPr>
          <w:rFonts w:ascii="Palatino Linotype" w:hAnsi="Palatino Linotype"/>
        </w:rPr>
        <w:t>…....</w:t>
      </w:r>
      <w:proofErr w:type="gramEnd"/>
      <w:r w:rsidRPr="00E16C4D">
        <w:rPr>
          <w:rFonts w:ascii="Palatino Linotype" w:hAnsi="Palatino Linotype"/>
        </w:rPr>
        <w:t>. napjától kezdődően 20........ év …............hó …...... napjáig terjedő,</w:t>
      </w:r>
      <w:r w:rsidRPr="00E16C4D">
        <w:rPr>
          <w:rFonts w:ascii="Palatino Linotype" w:hAnsi="Palatino Linotype"/>
          <w:b/>
        </w:rPr>
        <w:t xml:space="preserve"> határozott időtartamra, vagy</w:t>
      </w:r>
    </w:p>
    <w:p w14:paraId="59103CC7" w14:textId="77777777" w:rsidR="0032536F" w:rsidRPr="00E16C4D" w:rsidRDefault="0032536F" w:rsidP="0032536F">
      <w:pPr>
        <w:ind w:left="858" w:hanging="149"/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</w:rPr>
        <w:tab/>
      </w:r>
      <w:proofErr w:type="spellStart"/>
      <w:r w:rsidRPr="00E16C4D">
        <w:rPr>
          <w:rFonts w:ascii="Palatino Linotype" w:hAnsi="Palatino Linotype"/>
        </w:rPr>
        <w:t>b.</w:t>
      </w:r>
      <w:proofErr w:type="spellEnd"/>
      <w:r w:rsidRPr="00E16C4D">
        <w:rPr>
          <w:rFonts w:ascii="Palatino Linotype" w:hAnsi="Palatino Linotype"/>
        </w:rPr>
        <w:t xml:space="preserve">/ 20............. év ….............. hó ….........naptól </w:t>
      </w:r>
      <w:r w:rsidRPr="00E16C4D">
        <w:rPr>
          <w:rFonts w:ascii="Palatino Linotype" w:hAnsi="Palatino Linotype"/>
          <w:b/>
        </w:rPr>
        <w:t>határozatlan</w:t>
      </w:r>
      <w:r w:rsidRPr="00E16C4D">
        <w:rPr>
          <w:rFonts w:ascii="Palatino Linotype" w:hAnsi="Palatino Linotype"/>
        </w:rPr>
        <w:t xml:space="preserve"> </w:t>
      </w:r>
      <w:proofErr w:type="gramStart"/>
      <w:r w:rsidRPr="00E16C4D">
        <w:rPr>
          <w:rFonts w:ascii="Palatino Linotype" w:hAnsi="Palatino Linotype"/>
        </w:rPr>
        <w:t>időtartamra  biztosítja</w:t>
      </w:r>
      <w:proofErr w:type="gramEnd"/>
      <w:r w:rsidRPr="00E16C4D">
        <w:rPr>
          <w:rFonts w:ascii="Palatino Linotype" w:hAnsi="Palatino Linotype"/>
        </w:rPr>
        <w:t>.</w:t>
      </w:r>
    </w:p>
    <w:p w14:paraId="5EF88E3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00757BE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4. Az intézmény szolgáltatásai</w:t>
      </w:r>
    </w:p>
    <w:p w14:paraId="361DFF5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37D8901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 xml:space="preserve">4.1. </w:t>
      </w:r>
      <w:r w:rsidRPr="00E16C4D">
        <w:rPr>
          <w:rFonts w:ascii="Palatino Linotype" w:hAnsi="Palatino Linotype"/>
          <w:bCs/>
          <w:color w:val="000000"/>
        </w:rPr>
        <w:t xml:space="preserve">Az intézmény az Szt. 69.-70. §-ok alapján </w:t>
      </w:r>
      <w:r w:rsidRPr="00E16C4D">
        <w:rPr>
          <w:rFonts w:ascii="Palatino Linotype" w:hAnsi="Palatino Linotype"/>
          <w:b/>
          <w:bCs/>
          <w:color w:val="000000"/>
        </w:rPr>
        <w:t>fogyatékos személyek ápoló, gondozó otthona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ellátást biztosít az 1. pontban megjelölt címen.</w:t>
      </w:r>
    </w:p>
    <w:p w14:paraId="0A1C49C7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bCs/>
          <w:color w:val="000000"/>
        </w:rPr>
      </w:pPr>
    </w:p>
    <w:p w14:paraId="7A470A1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4.2. Teljes körű ellátás</w:t>
      </w:r>
    </w:p>
    <w:p w14:paraId="125B1A6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4C10B99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intézmény a Szt. 67. § (1) bekezdése szerint teljes körű ellátást nyújt, amelynek értelmében biztosítja:</w:t>
      </w:r>
    </w:p>
    <w:p w14:paraId="38AD677F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napi huszonnégy órás felügyeletet</w:t>
      </w:r>
    </w:p>
    <w:p w14:paraId="6F68341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lakhatást, valamint a folyamatos fűtés- és melegvíz-szolgáltatást, világítást,</w:t>
      </w:r>
    </w:p>
    <w:p w14:paraId="0BA38F6F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napi </w:t>
      </w:r>
      <w:proofErr w:type="spellStart"/>
      <w:r w:rsidRPr="00E16C4D">
        <w:rPr>
          <w:rFonts w:ascii="Palatino Linotype" w:hAnsi="Palatino Linotype"/>
          <w:color w:val="000000"/>
        </w:rPr>
        <w:t>ötszöri</w:t>
      </w:r>
      <w:proofErr w:type="spellEnd"/>
      <w:r w:rsidRPr="00E16C4D">
        <w:rPr>
          <w:rFonts w:ascii="Palatino Linotype" w:hAnsi="Palatino Linotype"/>
          <w:color w:val="000000"/>
        </w:rPr>
        <w:t xml:space="preserve"> étkeztetést, melyből legalább egy alkalommal meleg ételt,</w:t>
      </w:r>
    </w:p>
    <w:p w14:paraId="1CC23B9D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orvosi javaslatra, az orvos előírásainak megfelelő étkezési lehetőségeket (pl. diéta, gyakoribb étkezés), amennyiben azt az ellátást igénybe vevő egészségi állapota indokolja,</w:t>
      </w:r>
    </w:p>
    <w:p w14:paraId="6275C8E7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Ellátott a bentlakásos intézményben saját ruházatát és textíliáját használja. Ha az ellátott megfelelő mennyiségű, és minőségű saját ruházattal nem rendelkezik a teljes körű ellátás részeként nyújtott ruházat legalább három váltás fehérneműt és hálóruhát, valamint az évszaknak megfelelő legalább két váltás felső ruházatot és utcai cipőt – szükség szerint más lábbelit – tartalmaz. Továbbá az 1/2000. (I. 7.) </w:t>
      </w:r>
      <w:proofErr w:type="spellStart"/>
      <w:r w:rsidRPr="00E16C4D">
        <w:rPr>
          <w:rFonts w:ascii="Palatino Linotype" w:hAnsi="Palatino Linotype"/>
          <w:color w:val="000000"/>
        </w:rPr>
        <w:t>SzCsM</w:t>
      </w:r>
      <w:proofErr w:type="spellEnd"/>
      <w:r w:rsidRPr="00E16C4D">
        <w:rPr>
          <w:rFonts w:ascii="Palatino Linotype" w:hAnsi="Palatino Linotype"/>
          <w:color w:val="000000"/>
        </w:rPr>
        <w:t xml:space="preserve"> rendelet 49. §-a értelmében három váltás ágyneműt, a tisztálkodást segítő három váltás textíliát, valamint a tisztálkodáshoz szükséges anyagokat, eszközöket szükség szerint biztosítja. (A személyes használatra kiadott ruházat és textília az intézmény tulajdonát képezi.),</w:t>
      </w:r>
    </w:p>
    <w:p w14:paraId="5BA94213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ruházat, illetve textília tisztítását és javítását a </w:t>
      </w:r>
      <w:r w:rsidRPr="00E16C4D">
        <w:rPr>
          <w:rFonts w:ascii="Palatino Linotype" w:hAnsi="Palatino Linotype"/>
          <w:i/>
          <w:iCs/>
          <w:color w:val="000000"/>
        </w:rPr>
        <w:t>Házirend</w:t>
      </w:r>
      <w:r w:rsidRPr="00E16C4D">
        <w:rPr>
          <w:rFonts w:ascii="Palatino Linotype" w:hAnsi="Palatino Linotype"/>
          <w:color w:val="000000"/>
        </w:rPr>
        <w:t>ben meghatározott módon,</w:t>
      </w:r>
    </w:p>
    <w:p w14:paraId="0758ABEC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egészségügyi ellátást, melynek keretében gondoskodik az Ellátott egészségmegőrzését szolgáló felvilágosításról, rendszeres orvosi felügyeletéről, szükség szerinti ápolásáról, valamint a szakorvosi ellátáshoz és a kórházi kezeléshez való hozzájutásról, </w:t>
      </w:r>
    </w:p>
    <w:p w14:paraId="6FC8281E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 térítésmentesen biztosítja az 1/2000. (I. 7.) </w:t>
      </w:r>
      <w:proofErr w:type="spellStart"/>
      <w:r w:rsidRPr="00E16C4D">
        <w:rPr>
          <w:rFonts w:ascii="Palatino Linotype" w:hAnsi="Palatino Linotype"/>
          <w:color w:val="000000"/>
        </w:rPr>
        <w:t>SzCsM</w:t>
      </w:r>
      <w:proofErr w:type="spellEnd"/>
      <w:r w:rsidRPr="00E16C4D">
        <w:rPr>
          <w:rFonts w:ascii="Palatino Linotype" w:hAnsi="Palatino Linotype"/>
          <w:color w:val="000000"/>
        </w:rPr>
        <w:t xml:space="preserve"> rendelet 52. § (2) pontjában meghatározott gyógyszercsoportokból a háziorvos, kezelőorvos javaslata alapján egyféle gyógyszert biztosít térítésmentesen, amely azonban havonta felülvizsgálatra kerül. Az alap gyógyszerkészlet aktuális listájának egy példánya jelen Megállapodás aláírásával egyidejűleg 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részére átadásra került.</w:t>
      </w:r>
    </w:p>
    <w:p w14:paraId="6CB7E741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lastRenderedPageBreak/>
        <w:t>az egészségügyi ellátás keretében az intézmény elsősorban a közgyógyellátási igazolványra felírható és a társadalombiztosítás által támogatott gyógyszert és gyógyászati segédeszközöket biztosítja, kivéve, ha az adott gyógyszercsoporton belül nincs közgyógyellátási igazolványra felírható gyógyszer, amely az adott betegség kezeléséhez megfelelő</w:t>
      </w:r>
    </w:p>
    <w:p w14:paraId="662F993A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költségén az alap gyógyszerkészlet körébe tartozó gyógyszereken túlmenően rendszeres és eseti egyéni gyógyszerszükséglet beszerzését. (A rendszeres és eseti egyéni gyógyszerszükséglet költségének viselésére az intézmény csak az 1/2000. (I. 7.) </w:t>
      </w:r>
      <w:proofErr w:type="spellStart"/>
      <w:r w:rsidRPr="00E16C4D">
        <w:rPr>
          <w:rFonts w:ascii="Palatino Linotype" w:hAnsi="Palatino Linotype"/>
          <w:color w:val="000000"/>
        </w:rPr>
        <w:t>SzCsM</w:t>
      </w:r>
      <w:proofErr w:type="spellEnd"/>
      <w:r w:rsidRPr="00E16C4D">
        <w:rPr>
          <w:rFonts w:ascii="Palatino Linotype" w:hAnsi="Palatino Linotype"/>
          <w:color w:val="000000"/>
        </w:rPr>
        <w:t xml:space="preserve"> rendelet 52.§ (6) és (8) bekezdéseiben szabályozott esetekben köteles.)</w:t>
      </w:r>
    </w:p>
    <w:p w14:paraId="4B164692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gyógyászati segédeszköz-ellátás körében a test-távoli eszköznek az intézmény költségén, a testközeli segédeszközöknek 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költségén történő beszerzését. (Testközeli segédeszköz költségeinek viselésére az intézmény csak az 1/2000. (I. 7.) </w:t>
      </w:r>
      <w:proofErr w:type="spellStart"/>
      <w:r w:rsidRPr="00E16C4D">
        <w:rPr>
          <w:rFonts w:ascii="Palatino Linotype" w:hAnsi="Palatino Linotype"/>
          <w:color w:val="000000"/>
        </w:rPr>
        <w:t>SzCsM</w:t>
      </w:r>
      <w:proofErr w:type="spellEnd"/>
      <w:r w:rsidRPr="00E16C4D">
        <w:rPr>
          <w:rFonts w:ascii="Palatino Linotype" w:hAnsi="Palatino Linotype"/>
          <w:color w:val="000000"/>
        </w:rPr>
        <w:t xml:space="preserve"> rendelet 52.§ (9) bekezdésében szabályozott esetekben köteles.)</w:t>
      </w:r>
    </w:p>
    <w:p w14:paraId="309E3C96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Ellátott mentálhigiénés ellátását, melynek keretében biztosítja – többek között</w:t>
      </w:r>
    </w:p>
    <w:p w14:paraId="41870F66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személyre szabott bánásmódot,</w:t>
      </w:r>
    </w:p>
    <w:p w14:paraId="75668BC7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konfliktushelyzetek kialakulásának megelőzése érdekében az egyéni, csoportos megbeszélést,</w:t>
      </w:r>
    </w:p>
    <w:p w14:paraId="7A0D3552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szabadidő kulturált eltöltésének feltételeit,</w:t>
      </w:r>
    </w:p>
    <w:p w14:paraId="67C37782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családi és társadalmi kapcsolatok fenntartását,</w:t>
      </w:r>
    </w:p>
    <w:p w14:paraId="50CCA5A5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gondozási terv megvalósítását,</w:t>
      </w:r>
    </w:p>
    <w:p w14:paraId="55FB889A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korai fejlesztést és gondozást, fejlesztő nevelés, fejlesztő nevelő oktatás lehetőségét.</w:t>
      </w:r>
    </w:p>
    <w:p w14:paraId="2DB457BC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hitélet gyakorlását,</w:t>
      </w:r>
    </w:p>
    <w:p w14:paraId="7A968E53" w14:textId="77777777" w:rsidR="0032536F" w:rsidRPr="00E16C4D" w:rsidRDefault="0032536F" w:rsidP="0032536F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segíti, támogatja az intézményen belüli kis közösségek, társas kapcsolatok kialakulását és működését</w:t>
      </w:r>
    </w:p>
    <w:p w14:paraId="7CDF0DD8" w14:textId="77777777" w:rsidR="0032536F" w:rsidRPr="00E16C4D" w:rsidRDefault="0032536F" w:rsidP="0032536F">
      <w:p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</w:p>
    <w:p w14:paraId="142315E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  <w:b/>
        </w:rPr>
        <w:t>4.3.</w:t>
      </w:r>
      <w:r w:rsidRPr="00E16C4D">
        <w:rPr>
          <w:rFonts w:ascii="Palatino Linotype" w:hAnsi="Palatino Linotype"/>
        </w:rPr>
        <w:t xml:space="preserve"> A </w:t>
      </w:r>
      <w:r w:rsidRPr="00E16C4D">
        <w:rPr>
          <w:rFonts w:ascii="Palatino Linotype" w:hAnsi="Palatino Linotype"/>
          <w:b/>
        </w:rPr>
        <w:t>nagykorú fogyatékkal élő személy</w:t>
      </w:r>
      <w:r w:rsidRPr="00E16C4D">
        <w:rPr>
          <w:rFonts w:ascii="Palatino Linotype" w:hAnsi="Palatino Linotype"/>
        </w:rPr>
        <w:t xml:space="preserve"> intézményi ellátását úgy szervezi meg az intézmény, hogy az ellátottak számára az állapotuknak megfelelő önállóság, döntési lehetőség biztosított legyen. A fogyatékos személy részére biztosítja– a fogyatékosságának megfelelő – szinten tartó, képességfejlesztő, foglalkoztatást, továbbá sport- és szabadidős tevékenység végzését is.</w:t>
      </w:r>
    </w:p>
    <w:p w14:paraId="210AF65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3C99116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4.4.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/>
          <w:color w:val="000000"/>
        </w:rPr>
        <w:t>Kiskorú fogyatékkal élő személy</w:t>
      </w:r>
      <w:r w:rsidRPr="00E16C4D">
        <w:rPr>
          <w:rFonts w:ascii="Palatino Linotype" w:hAnsi="Palatino Linotype"/>
          <w:color w:val="000000"/>
        </w:rPr>
        <w:t xml:space="preserve"> esetében az ápolással, gondozással párhuzamosan az intézmény biztosítja a korai fejlesztést, gondozást, vagy a fejlesztő nevelést ellátó területileg illetékes pedagógiai szakszolgálati intézménnyel való együttműködést, továbbá az iskolai tanulmányok folytatásának segítését.</w:t>
      </w:r>
    </w:p>
    <w:p w14:paraId="573DF6F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F38F577" w14:textId="77777777" w:rsidR="0032536F" w:rsidRPr="00E16C4D" w:rsidRDefault="0032536F" w:rsidP="0032536F">
      <w:pPr>
        <w:ind w:left="426" w:hanging="426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color w:val="000000"/>
        </w:rPr>
        <w:t>5</w:t>
      </w:r>
      <w:r w:rsidRPr="00E16C4D">
        <w:rPr>
          <w:rFonts w:ascii="Palatino Linotype" w:hAnsi="Palatino Linotype"/>
          <w:b/>
          <w:bCs/>
          <w:color w:val="000000"/>
        </w:rPr>
        <w:t xml:space="preserve">. </w:t>
      </w:r>
      <w:r w:rsidRPr="00E16C4D">
        <w:rPr>
          <w:rFonts w:ascii="Palatino Linotype" w:hAnsi="Palatino Linotype"/>
          <w:b/>
          <w:bCs/>
        </w:rPr>
        <w:t>A felek tájékoztatási kötelezettségei</w:t>
      </w:r>
    </w:p>
    <w:p w14:paraId="472DC0DA" w14:textId="77777777" w:rsidR="0032536F" w:rsidRPr="00E16C4D" w:rsidRDefault="0032536F" w:rsidP="0032536F">
      <w:pPr>
        <w:pStyle w:val="Standard"/>
        <w:tabs>
          <w:tab w:val="clear" w:pos="709"/>
          <w:tab w:val="left" w:pos="284"/>
        </w:tabs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14C5751" w14:textId="77777777" w:rsidR="0032536F" w:rsidRPr="00E16C4D" w:rsidRDefault="0032536F" w:rsidP="0032536F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 Az ellátást igénybe vev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és törvényes képvisel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 xml:space="preserve">je kijelenti és jelen Megállapodás aláírásával elismeri, hogy az intézménybe való felvételkor – az intézményi életre való </w:t>
      </w:r>
      <w:r w:rsidRPr="00E16C4D">
        <w:rPr>
          <w:rFonts w:ascii="Palatino Linotype" w:hAnsi="Palatino Linotype"/>
        </w:rPr>
        <w:lastRenderedPageBreak/>
        <w:t>megfelel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 xml:space="preserve">felkészítés érdekében – </w:t>
      </w:r>
      <w:r w:rsidRPr="00E16C4D">
        <w:rPr>
          <w:rFonts w:ascii="Palatino Linotype" w:hAnsi="Palatino Linotype"/>
          <w:bCs/>
        </w:rPr>
        <w:t>az intézményvezető tájékoztatást nyújtott az alábbiakról:</w:t>
      </w:r>
    </w:p>
    <w:p w14:paraId="28BE9C63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.1.1. az intézménybe való felvételhez, az intézményi jogviszony létesítéséhez szükséges okiratokról, személyes használati tárgyakról, hozzátartozói nyilatkozatokról, a személyes megjelenésre vonatkozó szabályokról és más, jogszabályban meghatározott feltételekről;</w:t>
      </w:r>
    </w:p>
    <w:p w14:paraId="33825343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 xml:space="preserve">.1.2. az intézményben </w:t>
      </w:r>
      <w:r w:rsidRPr="00E16C4D">
        <w:rPr>
          <w:rFonts w:ascii="Palatino Linotype" w:hAnsi="Palatino Linotype"/>
          <w:bCs/>
        </w:rPr>
        <w:t>biztosított ellátás, szolgáltatások</w:t>
      </w:r>
      <w:r w:rsidRPr="00E16C4D">
        <w:rPr>
          <w:rFonts w:ascii="Palatino Linotype" w:hAnsi="Palatino Linotype"/>
          <w:b/>
          <w:bCs/>
        </w:rPr>
        <w:t xml:space="preserve"> </w:t>
      </w:r>
      <w:r w:rsidRPr="00E16C4D">
        <w:rPr>
          <w:rFonts w:ascii="Palatino Linotype" w:hAnsi="Palatino Linotype"/>
        </w:rPr>
        <w:t>tartalmáról és feltételeir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l;</w:t>
      </w:r>
    </w:p>
    <w:p w14:paraId="29C10E41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 xml:space="preserve">.1.3. az intézmény által vezetett, </w:t>
      </w:r>
      <w:r w:rsidRPr="00E16C4D">
        <w:rPr>
          <w:rFonts w:ascii="Palatino Linotype" w:hAnsi="Palatino Linotype"/>
          <w:bCs/>
        </w:rPr>
        <w:t>az ellátást igénybe vev</w:t>
      </w:r>
      <w:r w:rsidRPr="00E16C4D">
        <w:rPr>
          <w:rFonts w:ascii="Palatino Linotype" w:eastAsia="TimesNewRoman" w:hAnsi="Palatino Linotype"/>
          <w:bCs/>
        </w:rPr>
        <w:t>ő</w:t>
      </w:r>
      <w:r w:rsidRPr="00E16C4D">
        <w:rPr>
          <w:rFonts w:ascii="Palatino Linotype" w:hAnsi="Palatino Linotype"/>
          <w:bCs/>
        </w:rPr>
        <w:t>t érint</w:t>
      </w:r>
      <w:r w:rsidRPr="00E16C4D">
        <w:rPr>
          <w:rFonts w:ascii="Palatino Linotype" w:eastAsia="TimesNewRoman" w:hAnsi="Palatino Linotype"/>
          <w:bCs/>
        </w:rPr>
        <w:t xml:space="preserve">ő </w:t>
      </w:r>
      <w:r w:rsidRPr="00E16C4D">
        <w:rPr>
          <w:rFonts w:ascii="Palatino Linotype" w:hAnsi="Palatino Linotype"/>
          <w:bCs/>
        </w:rPr>
        <w:t>nyilvántartásokról, az adatvédelemre vonatkozó szabályokról;</w:t>
      </w:r>
    </w:p>
    <w:p w14:paraId="6E4C9014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.1.4. az ellátást igénybe vev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 xml:space="preserve">és törvényes képviselő/hozzátartozói közötti </w:t>
      </w:r>
      <w:r w:rsidRPr="00E16C4D">
        <w:rPr>
          <w:rFonts w:ascii="Palatino Linotype" w:hAnsi="Palatino Linotype"/>
          <w:bCs/>
        </w:rPr>
        <w:t>kapcsolattartás</w:t>
      </w:r>
      <w:r w:rsidRPr="00E16C4D">
        <w:rPr>
          <w:rFonts w:ascii="Palatino Linotype" w:hAnsi="Palatino Linotype"/>
        </w:rPr>
        <w:t>, különösen a látogatás, a távozás és a visszatérés rendjér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l;</w:t>
      </w:r>
    </w:p>
    <w:p w14:paraId="0A403F83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5</w:t>
      </w:r>
      <w:r w:rsidRPr="00E16C4D">
        <w:rPr>
          <w:rFonts w:ascii="Palatino Linotype" w:hAnsi="Palatino Linotype"/>
          <w:bCs/>
        </w:rPr>
        <w:t>.1.5. panaszjoguk</w:t>
      </w:r>
      <w:r w:rsidRPr="00E16C4D">
        <w:rPr>
          <w:rFonts w:ascii="Palatino Linotype" w:hAnsi="Palatino Linotype"/>
          <w:b/>
          <w:bCs/>
        </w:rPr>
        <w:t xml:space="preserve"> </w:t>
      </w:r>
      <w:r w:rsidRPr="00E16C4D">
        <w:rPr>
          <w:rFonts w:ascii="Palatino Linotype" w:hAnsi="Palatino Linotype"/>
        </w:rPr>
        <w:t xml:space="preserve">gyakorlásának módjáról, valamint az </w:t>
      </w:r>
      <w:r w:rsidRPr="00E16C4D">
        <w:rPr>
          <w:rFonts w:ascii="Palatino Linotype" w:hAnsi="Palatino Linotype"/>
          <w:bCs/>
        </w:rPr>
        <w:t>érdekképviseleti fórum</w:t>
      </w:r>
      <w:r w:rsidRPr="00E16C4D">
        <w:rPr>
          <w:rFonts w:ascii="Palatino Linotype" w:hAnsi="Palatino Linotype"/>
          <w:b/>
          <w:bCs/>
        </w:rPr>
        <w:t xml:space="preserve"> </w:t>
      </w:r>
      <w:r w:rsidRPr="00E16C4D">
        <w:rPr>
          <w:rFonts w:ascii="Palatino Linotype" w:hAnsi="Palatino Linotype"/>
        </w:rPr>
        <w:t>m</w:t>
      </w:r>
      <w:r w:rsidRPr="00E16C4D">
        <w:rPr>
          <w:rFonts w:ascii="Palatino Linotype" w:eastAsia="TimesNewRoman" w:hAnsi="Palatino Linotype"/>
        </w:rPr>
        <w:t>ű</w:t>
      </w:r>
      <w:r w:rsidRPr="00E16C4D">
        <w:rPr>
          <w:rFonts w:ascii="Palatino Linotype" w:hAnsi="Palatino Linotype"/>
        </w:rPr>
        <w:t>ködésér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l;</w:t>
      </w:r>
    </w:p>
    <w:p w14:paraId="5DD13BF6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5</w:t>
      </w:r>
      <w:r w:rsidRPr="00E16C4D">
        <w:rPr>
          <w:rFonts w:ascii="Palatino Linotype" w:hAnsi="Palatino Linotype"/>
          <w:bCs/>
        </w:rPr>
        <w:t>.1.6. az intézményi jogviszony megszűnésének, megszüntetésének eseteiről;</w:t>
      </w:r>
    </w:p>
    <w:p w14:paraId="3EF62F20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.1.7. az intézmény bels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 xml:space="preserve">rendjét és az együttélés szabályait tartalmazó </w:t>
      </w:r>
      <w:r w:rsidRPr="00E16C4D">
        <w:rPr>
          <w:rFonts w:ascii="Palatino Linotype" w:hAnsi="Palatino Linotype"/>
          <w:bCs/>
        </w:rPr>
        <w:t>házirendjér</w:t>
      </w:r>
      <w:r w:rsidRPr="00E16C4D">
        <w:rPr>
          <w:rFonts w:ascii="Palatino Linotype" w:eastAsia="TimesNewRoman" w:hAnsi="Palatino Linotype"/>
          <w:bCs/>
        </w:rPr>
        <w:t>ő</w:t>
      </w:r>
      <w:r w:rsidRPr="00E16C4D">
        <w:rPr>
          <w:rFonts w:ascii="Palatino Linotype" w:hAnsi="Palatino Linotype"/>
          <w:bCs/>
        </w:rPr>
        <w:t>l</w:t>
      </w:r>
      <w:r w:rsidRPr="00E16C4D">
        <w:rPr>
          <w:rFonts w:ascii="Palatino Linotype" w:hAnsi="Palatino Linotype"/>
        </w:rPr>
        <w:t xml:space="preserve"> melynek egy példánya az ellátást igénybe vevő, valamint törvényes képviselője számára átadásra került, az átadást jelen megállapodás aláírásával igazolja;</w:t>
      </w:r>
    </w:p>
    <w:p w14:paraId="057AA18A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.1.8. a fizetend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térítési díjról, teljesítési feltételeir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l, a mulasztás következményeir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l;</w:t>
      </w:r>
    </w:p>
    <w:p w14:paraId="4C93E67A" w14:textId="77777777" w:rsidR="0032536F" w:rsidRPr="00E16C4D" w:rsidRDefault="0032536F" w:rsidP="0032536F">
      <w:pPr>
        <w:autoSpaceDE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.1.9. az ellátást igénybe vev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jogait és érdekeit képvisel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társadalmi szervezetekr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l, így különösen az intézményben m</w:t>
      </w:r>
      <w:r w:rsidRPr="00E16C4D">
        <w:rPr>
          <w:rFonts w:ascii="Palatino Linotype" w:eastAsia="TimesNewRoman" w:hAnsi="Palatino Linotype"/>
        </w:rPr>
        <w:t>ű</w:t>
      </w:r>
      <w:r w:rsidRPr="00E16C4D">
        <w:rPr>
          <w:rFonts w:ascii="Palatino Linotype" w:hAnsi="Palatino Linotype"/>
        </w:rPr>
        <w:t>köd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ellátottjogi képvisel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személyéről és elérhet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ségér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l.</w:t>
      </w:r>
    </w:p>
    <w:p w14:paraId="60FDAAC3" w14:textId="77777777" w:rsidR="0032536F" w:rsidRPr="00E16C4D" w:rsidRDefault="0032536F" w:rsidP="0032536F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14:paraId="7E8CEFE0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 Az ellátást igénybe vevő és hozzátartozója az intézménybe való felvételkor</w:t>
      </w:r>
      <w:r w:rsidRPr="00E16C4D">
        <w:rPr>
          <w:rFonts w:ascii="Palatino Linotype" w:hAnsi="Palatino Linotype"/>
          <w:b/>
        </w:rPr>
        <w:t xml:space="preserve"> </w:t>
      </w:r>
      <w:r w:rsidRPr="00E16C4D">
        <w:rPr>
          <w:rFonts w:ascii="Palatino Linotype" w:hAnsi="Palatino Linotype"/>
        </w:rPr>
        <w:t>az alábbiakról nyilatkozott:</w:t>
      </w:r>
    </w:p>
    <w:p w14:paraId="7FDB59EF" w14:textId="77777777" w:rsidR="0032536F" w:rsidRPr="00E16C4D" w:rsidRDefault="0032536F" w:rsidP="0032536F">
      <w:pPr>
        <w:ind w:left="709" w:hanging="425"/>
        <w:jc w:val="both"/>
        <w:rPr>
          <w:rFonts w:ascii="Palatino Linotype" w:hAnsi="Palatino Linotype"/>
        </w:rPr>
      </w:pPr>
    </w:p>
    <w:p w14:paraId="1D1625E1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.2.1. a tájékoztatásban foglaltak tudomásulvételéről, és annak tiszteletben tartásáról;</w:t>
      </w:r>
    </w:p>
    <w:p w14:paraId="75B7EC8C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.2.2. adatokat szolgáltat az intézményben vezetett nyilvántartásokhoz; valamint hozzájárul az adatok elektronikus rendszerben történő kezeléséhez;</w:t>
      </w:r>
    </w:p>
    <w:p w14:paraId="2BFA9F76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.2.3. a szociális ellátásra való jogosultság feltételeiben és az ellátást igénybe vevő és a törvényes képviselő személyazonosító adataiban beállott változásokról, továbbá minden olyan körülményről, amely a személyi térítési díj megállapításához szükséges, haladéktalanul, de legkésőbb a változástól számított 15 napon belül tájékoztatja az intézményvezetőt. Amennyiben a tájékoztatást határidőben nem teljesíti, a késedelemből eredő esetleges kárért a Szociális és Gyermekvédelmi Főigazgatóság Hajdú-B</w:t>
      </w:r>
      <w:r w:rsidR="00151039">
        <w:rPr>
          <w:rFonts w:ascii="Palatino Linotype" w:hAnsi="Palatino Linotype"/>
        </w:rPr>
        <w:t>ihar</w:t>
      </w:r>
      <w:r w:rsidR="007B50E5">
        <w:rPr>
          <w:rFonts w:ascii="Palatino Linotype" w:hAnsi="Palatino Linotype"/>
        </w:rPr>
        <w:t xml:space="preserve"> </w:t>
      </w:r>
      <w:r w:rsidR="00151039">
        <w:rPr>
          <w:rFonts w:ascii="Palatino Linotype" w:hAnsi="Palatino Linotype"/>
        </w:rPr>
        <w:t>Várm</w:t>
      </w:r>
      <w:r w:rsidRPr="00E16C4D">
        <w:rPr>
          <w:rFonts w:ascii="Palatino Linotype" w:hAnsi="Palatino Linotype"/>
        </w:rPr>
        <w:t>egyei</w:t>
      </w:r>
      <w:r w:rsidR="00E71E78">
        <w:rPr>
          <w:rFonts w:ascii="Palatino Linotype" w:hAnsi="Palatino Linotype"/>
        </w:rPr>
        <w:t xml:space="preserve"> Kirendeltsége és a Szellőrózsa I. Sz. Int. HBV</w:t>
      </w:r>
      <w:r w:rsidRPr="00E16C4D">
        <w:rPr>
          <w:rFonts w:ascii="Palatino Linotype" w:hAnsi="Palatino Linotype"/>
        </w:rPr>
        <w:t xml:space="preserve"> felelősséget nem vállal;</w:t>
      </w:r>
    </w:p>
    <w:p w14:paraId="48C43B39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.2.4. szenved-e fertőző betegségben;</w:t>
      </w:r>
    </w:p>
    <w:p w14:paraId="2B20CCE1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.2.5. minden olyan dologról, ami az intézményi jogviszony létesítését, fenntartását, illetve megszüntetését befolyásolhatja, vagy azt más okból fontosnak tartja.</w:t>
      </w:r>
    </w:p>
    <w:p w14:paraId="24609F0B" w14:textId="77777777" w:rsidR="0032536F" w:rsidRPr="00E16C4D" w:rsidRDefault="0032536F" w:rsidP="0032536F">
      <w:pPr>
        <w:pStyle w:val="Standard"/>
        <w:jc w:val="both"/>
        <w:rPr>
          <w:rFonts w:ascii="Palatino Linotype" w:hAnsi="Palatino Linotype"/>
          <w:color w:val="auto"/>
          <w:sz w:val="24"/>
          <w:szCs w:val="24"/>
        </w:rPr>
      </w:pPr>
    </w:p>
    <w:p w14:paraId="29C23187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.3. A telephelyvezető köteles értesíteni, illetve tájékoztatni az ellátást igénybe vevőt és az általa megjelölt hozzátartozóját az alábbiakról igény és szükség esetén:</w:t>
      </w:r>
    </w:p>
    <w:p w14:paraId="19F2DB4A" w14:textId="77777777" w:rsidR="0032536F" w:rsidRPr="00E16C4D" w:rsidRDefault="0032536F" w:rsidP="0032536F">
      <w:pPr>
        <w:ind w:left="709" w:hanging="425"/>
        <w:jc w:val="both"/>
        <w:rPr>
          <w:rFonts w:ascii="Palatino Linotype" w:hAnsi="Palatino Linotype"/>
        </w:rPr>
      </w:pPr>
    </w:p>
    <w:p w14:paraId="14D37828" w14:textId="77777777" w:rsidR="0032536F" w:rsidRPr="00E16C4D" w:rsidRDefault="0032536F" w:rsidP="0032536F">
      <w:pPr>
        <w:tabs>
          <w:tab w:val="left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5</w:t>
      </w:r>
      <w:r w:rsidRPr="00E16C4D">
        <w:rPr>
          <w:rFonts w:ascii="Palatino Linotype" w:hAnsi="Palatino Linotype"/>
        </w:rPr>
        <w:t>.3.1. az ellátott állapotáról, annak lényeges változásáról;</w:t>
      </w:r>
    </w:p>
    <w:p w14:paraId="0FB55AF2" w14:textId="77777777" w:rsidR="0032536F" w:rsidRPr="00E16C4D" w:rsidRDefault="0032536F" w:rsidP="0032536F">
      <w:pPr>
        <w:tabs>
          <w:tab w:val="left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.3.2. egészségügyi intézménybe való beutalásáról;</w:t>
      </w:r>
    </w:p>
    <w:p w14:paraId="3B6EA32C" w14:textId="77777777" w:rsidR="0032536F" w:rsidRPr="00E16C4D" w:rsidRDefault="0032536F" w:rsidP="0032536F">
      <w:pPr>
        <w:tabs>
          <w:tab w:val="left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.3.3. az ellátás biztosításában felmerült akadályoztatásról, az ellátás ideiglenes szüneteltetéséről;</w:t>
      </w:r>
    </w:p>
    <w:p w14:paraId="1E769DBD" w14:textId="77777777" w:rsidR="0032536F" w:rsidRPr="00E16C4D" w:rsidRDefault="0032536F" w:rsidP="0032536F">
      <w:pPr>
        <w:tabs>
          <w:tab w:val="left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.3.4. az áthelyezés kezdeményezéséről, illetőleg a kérelmezéséről;</w:t>
      </w:r>
    </w:p>
    <w:p w14:paraId="478E0B77" w14:textId="77777777" w:rsidR="0032536F" w:rsidRPr="00E16C4D" w:rsidRDefault="0032536F" w:rsidP="0032536F">
      <w:pPr>
        <w:tabs>
          <w:tab w:val="left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E16C4D">
        <w:rPr>
          <w:rFonts w:ascii="Palatino Linotype" w:hAnsi="Palatino Linotype"/>
        </w:rPr>
        <w:t>.3.5. a díjfizetési hátralék következményeiről, valamint a behajtás érdekében kezdeményezett intézkedéséről.</w:t>
      </w:r>
    </w:p>
    <w:p w14:paraId="2F5AA9BA" w14:textId="77777777" w:rsidR="0032536F" w:rsidRPr="00E16C4D" w:rsidRDefault="0032536F" w:rsidP="0032536F">
      <w:pPr>
        <w:jc w:val="both"/>
        <w:rPr>
          <w:rFonts w:ascii="Palatino Linotype" w:hAnsi="Palatino Linotype"/>
        </w:rPr>
      </w:pPr>
    </w:p>
    <w:p w14:paraId="442E01B6" w14:textId="77777777" w:rsidR="0032536F" w:rsidRPr="00381175" w:rsidRDefault="0032536F" w:rsidP="0032536F">
      <w:pPr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</w:rPr>
        <w:t>Az ellátást igénybe vev</w:t>
      </w:r>
      <w:r w:rsidRPr="00E16C4D">
        <w:rPr>
          <w:rFonts w:ascii="Palatino Linotype" w:eastAsia="TimesNewRoman" w:hAnsi="Palatino Linotype"/>
        </w:rPr>
        <w:t xml:space="preserve">ő </w:t>
      </w:r>
      <w:r w:rsidRPr="00E16C4D">
        <w:rPr>
          <w:rFonts w:ascii="Palatino Linotype" w:hAnsi="Palatino Linotype"/>
        </w:rPr>
        <w:t>és törvényes képvisel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je kijelenti, hogy a fenti tájékoztatóban foglaltakat tudomásul veszi és egyidej</w:t>
      </w:r>
      <w:r w:rsidRPr="00E16C4D">
        <w:rPr>
          <w:rFonts w:ascii="Palatino Linotype" w:eastAsia="TimesNewRoman" w:hAnsi="Palatino Linotype"/>
        </w:rPr>
        <w:t>ű</w:t>
      </w:r>
      <w:r w:rsidRPr="00E16C4D">
        <w:rPr>
          <w:rFonts w:ascii="Palatino Linotype" w:hAnsi="Palatino Linotype"/>
        </w:rPr>
        <w:t>leg kötelezettséget vállal azok betartására, melyet jelen Megállapodás aláírásával meger</w:t>
      </w:r>
      <w:r w:rsidRPr="00E16C4D">
        <w:rPr>
          <w:rFonts w:ascii="Palatino Linotype" w:eastAsia="TimesNewRoman" w:hAnsi="Palatino Linotype"/>
        </w:rPr>
        <w:t>ő</w:t>
      </w:r>
      <w:r w:rsidRPr="00E16C4D">
        <w:rPr>
          <w:rFonts w:ascii="Palatino Linotype" w:hAnsi="Palatino Linotype"/>
        </w:rPr>
        <w:t>sít.</w:t>
      </w:r>
    </w:p>
    <w:p w14:paraId="3404855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C7C863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>. Az ellátásért fizetendő térítési díj</w:t>
      </w:r>
    </w:p>
    <w:p w14:paraId="4034DDF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47352B1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>6</w:t>
      </w:r>
      <w:r w:rsidRPr="00E16C4D">
        <w:rPr>
          <w:rFonts w:ascii="Palatino Linotype" w:hAnsi="Palatino Linotype"/>
          <w:bCs/>
          <w:color w:val="000000"/>
        </w:rPr>
        <w:t xml:space="preserve">.1. A fenntartó a személyes gondoskodás körébe tartozó szociális ellátásért térítési díjat (továbbiakban: intézményi térítési díj) állapít meg, melyet jelen megállapodásban foglaltak szerint kell megfizetni. Az intézményi térítési díj összege nem haladhatja meg a szolgáltatási összköltséget. </w:t>
      </w:r>
    </w:p>
    <w:p w14:paraId="5DC31F0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218AD55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>6</w:t>
      </w:r>
      <w:r w:rsidRPr="00E16C4D">
        <w:rPr>
          <w:rFonts w:ascii="Palatino Linotype" w:hAnsi="Palatino Linotype"/>
          <w:bCs/>
          <w:color w:val="000000"/>
        </w:rPr>
        <w:t>.2. Az intézményben a férőhely betöltésére belépési hozzájárulást nem kell fizetni.</w:t>
      </w:r>
    </w:p>
    <w:p w14:paraId="66275D7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0F39AFE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6</w:t>
      </w:r>
      <w:r w:rsidRPr="00E16C4D">
        <w:rPr>
          <w:rFonts w:ascii="Palatino Linotype" w:hAnsi="Palatino Linotype"/>
          <w:color w:val="000000"/>
        </w:rPr>
        <w:t xml:space="preserve">.3. Az intézményi térítési díjat az intézmény fenntartója konkrét összegben, forintra kerekítve állapítja meg. </w:t>
      </w:r>
    </w:p>
    <w:p w14:paraId="331D9BD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intézményi térítési díj összegéről a lakosságot a szociális ágazati portálon történő közzététel útján kell tájékoztatni, valamint a Szociális és Gyermekvédelmi Főigazgatóság honlapján is közzé kell tenni. Az intézményi térítési díj év közben egy alkalommal korrigálható. </w:t>
      </w:r>
    </w:p>
    <w:p w14:paraId="11F1458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70060B0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7037F5">
        <w:rPr>
          <w:rFonts w:ascii="Palatino Linotype" w:hAnsi="Palatino Linotype"/>
          <w:bCs/>
          <w:color w:val="000000"/>
        </w:rPr>
        <w:t>6.4.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/>
          <w:color w:val="000000"/>
        </w:rPr>
        <w:t>Az intézményi térítési díj</w:t>
      </w:r>
      <w:r w:rsidRPr="00E16C4D">
        <w:rPr>
          <w:rFonts w:ascii="Palatino Linotype" w:hAnsi="Palatino Linotype"/>
          <w:color w:val="000000"/>
        </w:rPr>
        <w:t xml:space="preserve"> jelen Megállapodás megkötése időpontjában: </w:t>
      </w:r>
    </w:p>
    <w:p w14:paraId="32E1554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09920AF8" w14:textId="07B619AD" w:rsidR="0032536F" w:rsidRPr="00E16C4D" w:rsidRDefault="00546E16" w:rsidP="0032536F">
      <w:pPr>
        <w:autoSpaceDE w:val="0"/>
        <w:autoSpaceDN w:val="0"/>
        <w:adjustRightInd w:val="0"/>
        <w:ind w:left="2832" w:firstLine="708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…………..</w:t>
      </w:r>
      <w:r w:rsidR="0032536F">
        <w:rPr>
          <w:rFonts w:ascii="Palatino Linotype" w:hAnsi="Palatino Linotype"/>
          <w:b/>
          <w:color w:val="000000"/>
        </w:rPr>
        <w:t xml:space="preserve"> </w:t>
      </w:r>
      <w:r w:rsidR="0032536F" w:rsidRPr="00E16C4D">
        <w:rPr>
          <w:rFonts w:ascii="Palatino Linotype" w:hAnsi="Palatino Linotype"/>
          <w:b/>
          <w:color w:val="000000"/>
        </w:rPr>
        <w:t xml:space="preserve">Ft/nap, </w:t>
      </w:r>
    </w:p>
    <w:p w14:paraId="42BB951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3152D09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6</w:t>
      </w:r>
      <w:r w:rsidRPr="00E16C4D">
        <w:rPr>
          <w:rFonts w:ascii="Palatino Linotype" w:hAnsi="Palatino Linotype"/>
          <w:color w:val="000000"/>
        </w:rPr>
        <w:t xml:space="preserve">.5. A kötelezett által fizetendő térítési díj összegét (továbbiakban: személyi térítési díj) az intézményvezető konkrét összegben állapítja meg, és arról az ellátást igénylőt a megállapodás megkötésekor írásban tájékoztatja. </w:t>
      </w:r>
    </w:p>
    <w:p w14:paraId="51193720" w14:textId="4861EAF4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color w:val="000000"/>
        </w:rPr>
        <w:t xml:space="preserve">6.6. </w:t>
      </w:r>
      <w:r w:rsidRPr="00E16C4D">
        <w:rPr>
          <w:rFonts w:ascii="Palatino Linotype" w:hAnsi="Palatino Linotype"/>
          <w:color w:val="000000"/>
        </w:rPr>
        <w:t xml:space="preserve">A térítési díjat az igénybevétel napjától havonként </w:t>
      </w:r>
      <w:r w:rsidRPr="007037F5">
        <w:rPr>
          <w:rFonts w:ascii="Palatino Linotype" w:hAnsi="Palatino Linotype"/>
        </w:rPr>
        <w:t>a tárgyhó</w:t>
      </w:r>
      <w:r w:rsidR="00546E16">
        <w:rPr>
          <w:rFonts w:ascii="Palatino Linotype" w:hAnsi="Palatino Linotype"/>
        </w:rPr>
        <w:t>napot követő 2</w:t>
      </w:r>
      <w:r w:rsidRPr="007037F5">
        <w:rPr>
          <w:rFonts w:ascii="Palatino Linotype" w:hAnsi="Palatino Linotype"/>
        </w:rPr>
        <w:t>0. napjáig</w:t>
      </w:r>
      <w:r w:rsidRPr="00E16C4D">
        <w:rPr>
          <w:rFonts w:ascii="Palatino Linotype" w:hAnsi="Palatino Linotype"/>
          <w:color w:val="000000"/>
        </w:rPr>
        <w:t xml:space="preserve"> kell befizetni az intézmény részére. A térítési díjfizetési kötelezettséget az intézmény által biztosított csekken, vagy átutalással az intézmény </w:t>
      </w:r>
      <w:r w:rsidRPr="00E16C4D">
        <w:rPr>
          <w:rFonts w:ascii="Palatino Linotype" w:hAnsi="Palatino Linotype"/>
        </w:rPr>
        <w:t>elszámolási számlájára kell teljesíteni.</w:t>
      </w:r>
    </w:p>
    <w:p w14:paraId="4F64B3A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654CA5C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>.7. A személyi térítési díj:</w:t>
      </w:r>
    </w:p>
    <w:p w14:paraId="4881495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2E689D6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Nem haladhatja meg az intézményi térítési díj összegét.</w:t>
      </w:r>
    </w:p>
    <w:p w14:paraId="01428F51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lastRenderedPageBreak/>
        <w:t>Az intézményben a férőhely betöltésére belépési hozzájárulást nem kell fizetni.</w:t>
      </w:r>
    </w:p>
    <w:p w14:paraId="7180CF38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intézmény vezetője az Szt.119/C.§ (1) bekezdés c) pontja alapján az intézményi ellátás (szolgáltatás) nyújtásának megkezdését megelőzően a személyi térítési díj megállapításához megvizsgálja az ellátást igénylő havi jövedelmét, jelentős pénzvagyonát és jelentős ingatlanvagyonát.</w:t>
      </w:r>
    </w:p>
    <w:p w14:paraId="759A8B68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kötelezett által fizetendő térítési díj összegét az intézményvezető konkrét összegben állapítja meg és arról az ellátást igénylőt az ellátás igénybevételét megelőzően írásban tájékoztatja.</w:t>
      </w:r>
    </w:p>
    <w:p w14:paraId="44E3081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megállapított jövedelemhányad nem haladhatja meg 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rendszeres havi jövedelmének 80 %-át, amennyiben azt 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kizárólag a rendszeres havi jövedelméből fizeti meg.</w:t>
      </w:r>
    </w:p>
    <w:p w14:paraId="54BA6F8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Ha a jövedelemhányad nem éri el az intézményi térítési díj összegét és az ellátott jelentős pénzvagyonnal rendelkezik, a személyi térítési díj az intézményi térítési díjjal megegyező összeg azzal, hogy a jövedelemhányad és az intézményi térítési díj közötti különbözetet a jelentős pénzvagyonból kell fedezni. Jelentős pénzvagyonnak az ellátott rendelkezésére álló fizetési számla pozitív egyenlege, betétszerződés vagy takarékbetét-szerződés alapján fennálló követelése és készpénze összegének azon részét kell tekinteni, amely az intézményi térítési díj egyévi összegét a jogosult elhelyezésekor vagy a térítési díj felülvizsgálatakor meghaladja.</w:t>
      </w:r>
    </w:p>
    <w:p w14:paraId="0F55CD6A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Ha a jövedelemhányad nem éri el az intézményi térítési díj összegét, és az ellátott nem rendelkezik jelentős pénzvagyonnal, a személyi térítési díj a jelentős ingatlanvagyon kilencvenhatod részének és a jövedelemhányadnak az összege, de legfeljebb az intézményi térítési díjjal megegyező összeg. Jelentős ingatlanvagyonnak az ingatlanvagyon együttes értékének az öregségi nyugdíj mindenkori legkisebb összegének a negyvenszeresét meghaladó részét kell tekinteni. Ingatlanvagyonként kell figyelembe venni az ellátás igénylésének vagy a felülvizsgálat időpontjában az ellátást igénylő, ellátott tulajdonában álló ingatlant, valamint az őt illető hasznosítható, ingatlanon fennálló vagyonértékű jogot, illetve az ellátás igénylését, vagy a felülvizsgálatot megelőző 18 hónapban ingyenesen átruházott ingatlant, ha azok együttes for</w:t>
      </w:r>
      <w:r>
        <w:rPr>
          <w:rFonts w:ascii="Palatino Linotype" w:hAnsi="Palatino Linotype"/>
          <w:color w:val="000000"/>
        </w:rPr>
        <w:t>galmi értéke a szociális vetítési alap</w:t>
      </w:r>
      <w:r w:rsidRPr="00E16C4D">
        <w:rPr>
          <w:rFonts w:ascii="Palatino Linotype" w:hAnsi="Palatino Linotype"/>
          <w:color w:val="000000"/>
        </w:rPr>
        <w:t xml:space="preserve"> mindenkori legkisebb összegének a negyvenszeresét meghaladja. Osztatlan közös tulajdon esetén a tulajdoni hányadot kell figyelembe venni.</w:t>
      </w:r>
    </w:p>
    <w:p w14:paraId="69B60B8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ellátást igénylő vagy a térítési díjat megfizető más személy írásban vállalhatja a mindenkori intézményi térítési díjjal azonos személyi térítési díj megfizetését, ebben az esetben nem kell elvégezni a jövedelemvizsgálatot, és a vagyonvizsgálatot sem.</w:t>
      </w:r>
    </w:p>
    <w:p w14:paraId="07E5712C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személyi térítési díj összegét úgy kell megállapítani, hogy 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részére legalább a tárgyév január 1-</w:t>
      </w:r>
      <w:r>
        <w:rPr>
          <w:rFonts w:ascii="Palatino Linotype" w:hAnsi="Palatino Linotype"/>
          <w:color w:val="000000"/>
        </w:rPr>
        <w:t>jén érvényes legkisebb szociális vetítési alap</w:t>
      </w:r>
      <w:r w:rsidRPr="00E16C4D">
        <w:rPr>
          <w:rFonts w:ascii="Palatino Linotype" w:hAnsi="Palatino Linotype"/>
          <w:color w:val="000000"/>
        </w:rPr>
        <w:t xml:space="preserve"> összegének 20 %-a, vagyonra történő terhelés esetén 30 %-a, mint költőpénz, visszamaradjon.</w:t>
      </w:r>
    </w:p>
    <w:p w14:paraId="083355C4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lastRenderedPageBreak/>
        <w:t>A napi intézményi térítési díj a havi intézményi térítési díj 30-ad része, a napi személyi térítési díj a havi személyi térítési díj 30-ad része, a hónapok naptári napjainak számától függetlenül.</w:t>
      </w:r>
    </w:p>
    <w:p w14:paraId="346DFD32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személyi térítési díj összege a megállapítás időpontjától függetlenül évente két alkalommal vizsgálható felül és változtatható meg, kivéve, ha az ellátott jövedelme olyan mértékben csökken, hogy az Szt.-ben meghatározott térítési díj fizetési kötelezettségének nem tud eleget tenni, vagy az </w:t>
      </w:r>
      <w:r>
        <w:rPr>
          <w:rFonts w:ascii="Palatino Linotype" w:hAnsi="Palatino Linotype"/>
          <w:color w:val="000000"/>
        </w:rPr>
        <w:t xml:space="preserve">szociális vetítési alap </w:t>
      </w:r>
      <w:r w:rsidRPr="00E16C4D">
        <w:rPr>
          <w:rFonts w:ascii="Palatino Linotype" w:hAnsi="Palatino Linotype"/>
          <w:color w:val="000000"/>
        </w:rPr>
        <w:t>mindenkori legkisebb összegének 25 %-át meghaladó mértékben növekedett.</w:t>
      </w:r>
    </w:p>
    <w:p w14:paraId="7A973B75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A térítési díj felülvizsgálata során megállapított új személyi térítési díj megfizetésének időpontjáról a fenntartó rendelkezik azzal a feltétellel, hogy az új térítési díj megfizetésére a kötelezett nem kötelezhető a felülvizsgálatot megelőző időszakra.</w:t>
      </w:r>
    </w:p>
    <w:p w14:paraId="16D0DE9C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 xml:space="preserve">A felülvizsgálat során megállapított új személyi térítési díj megfizetésének időpontjáról a fenntartó rendelkezik. </w:t>
      </w:r>
    </w:p>
    <w:p w14:paraId="65F8B7BF" w14:textId="77777777" w:rsidR="0032536F" w:rsidRPr="00E16C4D" w:rsidRDefault="0032536F" w:rsidP="0032536F">
      <w:p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új térítési díj megfizetésére a kötelezett nem kötelezhető a felülvizsgálatot megelőző időszakra, kivéve, ha az ellátott a felülvizsgálatot megelőzően – jövedelem és vagyon hiányában – térítésmentesen vette igénybe az ellátást és részére visszamenőlegesen rendszeres pénzellátás került megállapításra. Ez utóbbi esetben a személyi térítési díj megfizetésének kezdő időpontja a rendszeres pénzellátásra való jogosultság kezdő időpontja.</w:t>
      </w:r>
    </w:p>
    <w:p w14:paraId="11AE199E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Ha az ellátott, a törvényes képviselője vagy a térítési díjat megfizető személy vagyoni, jövedelmi viszonyai olyan mértékben megváltoztak, hogy a személyi térítési díj megfizetésre vonatkozó kötelezettségnek nem tud eleget tenni, köteles az intézményvezetőnél rendkívüli jövedelemvizsgálat lefolytatását kezdeményezni.</w:t>
      </w:r>
    </w:p>
    <w:p w14:paraId="5F198635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Az intézményvezető a jövedelemvizsgálatot a jogszabályi előírásoknak megfelelően lefolytatja, és a személyi térítési díjat a jövedelemvizsgálat eredményének megfelelően állapítja meg.</w:t>
      </w:r>
    </w:p>
    <w:p w14:paraId="713E87DA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Ha az ellátott, a törvényes képviselője vagy a térítési díjat megfizető személy nem kéri a jövedelemvizsgálat lefolytatását, akkor a jogszabályi előírások alapján úgy kell tekinteni, hogy vagyoni, jövedelmi viszonyai lehetővé teszik a térítési díj megfizetését.</w:t>
      </w:r>
    </w:p>
    <w:p w14:paraId="06EEA5EB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Ha három hónapon át térítési díj tartozás áll fenn, az ellátottat, a törvényes képviselőt vagy a térítési díjat megfizető személyt az intézmény vezetője írásban tájékoztatja a felmondás lehetőségéről, annak kezdő időpontjáról, valamint az Szt.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102.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§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(3) bekezdésében foglaltakról.</w:t>
      </w:r>
    </w:p>
    <w:p w14:paraId="0C5FD542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Az Szt. 101. §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(2) bekezdés c) pontja és az Szt.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102.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§ nem alkalmazható, ha az Szt.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119.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§</w:t>
      </w:r>
      <w:r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bCs/>
          <w:color w:val="000000"/>
        </w:rPr>
        <w:t>(2) bekezdése szerint jelzálogjog-bejegyzés történt a kötelezett ingatlanvagyonán.</w:t>
      </w:r>
    </w:p>
    <w:p w14:paraId="5384F0E2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Amennyiben az ellátott, a törvényes képviselője vagy a térítési díjat megfizető személy nem tesz eleget a térítési díj-fizetési kötelezettségének, -hat hónapon át folyamatosan térítési díj-tartozás áll fenn, és az a hatodik hónap utolsó napján a kéthavi személyi</w:t>
      </w:r>
    </w:p>
    <w:p w14:paraId="2E19F8E0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lastRenderedPageBreak/>
        <w:t>térítési díj összegét meghaladja, és vagyoni, jövedelmi viszonyai lehetővé teszik a térítési díj megfizetését, - akkor az intézményvezető az intézményi jogviszonyt felmondással megszüntetheti.</w:t>
      </w:r>
    </w:p>
    <w:p w14:paraId="356D7CFF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 xml:space="preserve"> Az intézmény vezetője ellenőrzi, hogy a megállapított térítési díj befizetése havonként megtörténik-e. Ha a kötelezett a befizetést elmulasztotta, az intézményvezető 15 napos határidő megjelölésével a fizetésre kötelezett személyt írásban felhívja az elmaradt térítési díj befizetésére. Ha a határidő eredménytelenül telt el, az intézmény vezetője a kötelezett nevét, lakcímét és a fennálló díjhátralékot nyilvántartásba veszi.</w:t>
      </w:r>
    </w:p>
    <w:p w14:paraId="44611163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 w:cs="Times"/>
        </w:rPr>
        <w:t xml:space="preserve">A nyilvántartott díjhátralékról az intézmény vezetője negyedévenként tájékoztatja a fenntartót a térítési díjhátralék behajtása vagy a behajtatlan hátralék törlése érdekében. Az intézményvezető a fenntartót – a jelzálogbejegyzés kezdeményezéséről való döntés érdekében – évente értesíti </w:t>
      </w:r>
      <w:r>
        <w:rPr>
          <w:rFonts w:ascii="Palatino Linotype" w:hAnsi="Palatino Linotype" w:cs="Times"/>
        </w:rPr>
        <w:t xml:space="preserve">a </w:t>
      </w:r>
      <w:r w:rsidRPr="00E16C4D">
        <w:rPr>
          <w:rFonts w:ascii="Palatino Linotype" w:hAnsi="Palatino Linotype" w:cs="Times"/>
        </w:rPr>
        <w:t>folyó évi hátralékról.</w:t>
      </w:r>
    </w:p>
    <w:p w14:paraId="5AE4D92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186AC2D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>.8. A térítési díjat az alábbi személyek kötelesek megfizetni:</w:t>
      </w:r>
    </w:p>
    <w:p w14:paraId="52C1BBF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6D5521B0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jogosult,</w:t>
      </w:r>
    </w:p>
    <w:p w14:paraId="75FA3BCB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jogosultnak az a házastársa, élettársa, egyenes </w:t>
      </w:r>
      <w:proofErr w:type="spellStart"/>
      <w:r w:rsidRPr="00E16C4D">
        <w:rPr>
          <w:rFonts w:ascii="Palatino Linotype" w:hAnsi="Palatino Linotype"/>
          <w:color w:val="000000"/>
        </w:rPr>
        <w:t>ágbeli</w:t>
      </w:r>
      <w:proofErr w:type="spellEnd"/>
      <w:r w:rsidRPr="00E16C4D">
        <w:rPr>
          <w:rFonts w:ascii="Palatino Linotype" w:hAnsi="Palatino Linotype"/>
          <w:color w:val="000000"/>
        </w:rPr>
        <w:t xml:space="preserve"> rokona, örökbe fogadott gyermeke, örökbe fogadó szülője, akinek családjában az egy főre jutó jövedelem a tartási kötelezettség teljesítése mellett meghaladja az </w:t>
      </w:r>
      <w:r>
        <w:rPr>
          <w:rFonts w:ascii="Palatino Linotype" w:hAnsi="Palatino Linotype"/>
          <w:color w:val="000000"/>
        </w:rPr>
        <w:t xml:space="preserve">szociális vetítési alap </w:t>
      </w:r>
      <w:r w:rsidRPr="00E16C4D">
        <w:rPr>
          <w:rFonts w:ascii="Palatino Linotype" w:hAnsi="Palatino Linotype"/>
          <w:color w:val="000000"/>
        </w:rPr>
        <w:t>mindenkori legkisebb összegének két és félszeresét,</w:t>
      </w:r>
    </w:p>
    <w:p w14:paraId="1BD4D974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jogosult tartását szerződésben vállaló személy,</w:t>
      </w:r>
    </w:p>
    <w:p w14:paraId="4FA6F09C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jogosult tartására bíróság által kötelezett személy</w:t>
      </w:r>
    </w:p>
    <w:p w14:paraId="526976B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gondnokság alatt álló jogosult esetén a törvényes képviselő,</w:t>
      </w:r>
    </w:p>
    <w:p w14:paraId="32FC802F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gondnokság alatt nem álló, magasabb összegű családi pótlékban részesülő jogosult esetén a családi pótlék felvételére jogosult,</w:t>
      </w:r>
    </w:p>
    <w:p w14:paraId="1BCE50E9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ha a családi pótlékot az intézmény vezetőjének folyósítják, akkor a családi pótlékra jutó személyi térítési díjat az intézményvezető,</w:t>
      </w:r>
    </w:p>
    <w:p w14:paraId="5502B935" w14:textId="77777777" w:rsidR="0032536F" w:rsidRPr="00E16C4D" w:rsidRDefault="0032536F" w:rsidP="0032536F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egyéb esetben a térítési díj fizetésére kötelezett jogosult vagy tartására köteles és képes személy fizeti meg az intézménynek.</w:t>
      </w:r>
    </w:p>
    <w:p w14:paraId="648819C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54525E08" w14:textId="77777777" w:rsidR="0032536F" w:rsidRPr="00E16C4D" w:rsidRDefault="0032536F" w:rsidP="0032536F">
      <w:pPr>
        <w:jc w:val="both"/>
        <w:rPr>
          <w:rFonts w:ascii="Palatino Linotype" w:hAnsi="Palatino Linotype"/>
          <w:b/>
        </w:rPr>
      </w:pPr>
      <w:r w:rsidRPr="00E16C4D">
        <w:rPr>
          <w:rFonts w:ascii="Palatino Linotype" w:hAnsi="Palatino Linotype"/>
          <w:b/>
        </w:rPr>
        <w:t>Az Ellátott, vagy törvényes képviselője az adataiban, és minden olyan körülményről, amely a személyi térítési díj fizetési kötelezettséget érinti, továbbá a jövedelemben bekövetkező változásokat köteles az intézmény vezetőjének 15 napon belül bejelenteni.</w:t>
      </w:r>
    </w:p>
    <w:p w14:paraId="76EE383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BEF719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6</w:t>
      </w:r>
      <w:r w:rsidRPr="00E16C4D">
        <w:rPr>
          <w:rFonts w:ascii="Palatino Linotype" w:hAnsi="Palatino Linotype"/>
          <w:b/>
          <w:color w:val="000000"/>
        </w:rPr>
        <w:t>.9. Költőpénz biztosítása:</w:t>
      </w:r>
    </w:p>
    <w:p w14:paraId="1BE699E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78AC300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A bentlakásos intézményben a jövedelemmel nem rendelkező 16. év fölötti Ellátottak részére személyes szükségleteik fedezésére az intézmény költőpénzt biztosít.</w:t>
      </w:r>
    </w:p>
    <w:p w14:paraId="00BA697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0A6C984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lastRenderedPageBreak/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Költőpénzt kell biztosítani</w:t>
      </w:r>
      <w:r w:rsidRPr="00E16C4D">
        <w:rPr>
          <w:rFonts w:ascii="Palatino Linotype" w:hAnsi="Palatino Linotype"/>
          <w:b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annak az Ellátottnak is, aki helyett a térítési díjat jövedelem hiányában kizárólag a tartásra köteles és képes személy fizeti, illetve a térítési díjat vagyona terhére állapították meg. A költőpénz összege nem lehet kevesebb a tárgyév január 1-jén érvényes </w:t>
      </w:r>
      <w:r>
        <w:rPr>
          <w:rFonts w:ascii="Palatino Linotype" w:hAnsi="Palatino Linotype"/>
          <w:color w:val="000000"/>
        </w:rPr>
        <w:t xml:space="preserve">szociális vetítési alap </w:t>
      </w:r>
      <w:r w:rsidRPr="00E16C4D">
        <w:rPr>
          <w:rFonts w:ascii="Palatino Linotype" w:hAnsi="Palatino Linotype"/>
          <w:color w:val="000000"/>
        </w:rPr>
        <w:t>legkisebb összegének 20 %-</w:t>
      </w:r>
      <w:proofErr w:type="spellStart"/>
      <w:r w:rsidRPr="00E16C4D">
        <w:rPr>
          <w:rFonts w:ascii="Palatino Linotype" w:hAnsi="Palatino Linotype"/>
          <w:color w:val="000000"/>
        </w:rPr>
        <w:t>nál</w:t>
      </w:r>
      <w:proofErr w:type="spellEnd"/>
      <w:r w:rsidRPr="00E16C4D">
        <w:rPr>
          <w:rFonts w:ascii="Palatino Linotype" w:hAnsi="Palatino Linotype"/>
          <w:color w:val="000000"/>
        </w:rPr>
        <w:t>, ha a térítési díjat úgy állapították meg, hogy az vagyont is terhel, 30 %-</w:t>
      </w:r>
      <w:proofErr w:type="spellStart"/>
      <w:r w:rsidRPr="00E16C4D">
        <w:rPr>
          <w:rFonts w:ascii="Palatino Linotype" w:hAnsi="Palatino Linotype"/>
          <w:color w:val="000000"/>
        </w:rPr>
        <w:t>ánál</w:t>
      </w:r>
      <w:proofErr w:type="spellEnd"/>
      <w:r w:rsidRPr="00E16C4D">
        <w:rPr>
          <w:rFonts w:ascii="Palatino Linotype" w:hAnsi="Palatino Linotype"/>
          <w:color w:val="000000"/>
        </w:rPr>
        <w:t>. Legalább a költőpénz összegére kell kiegészíteni az ellátottnak ezt az összeget el nem érő jövedelmét.</w:t>
      </w:r>
    </w:p>
    <w:p w14:paraId="031AAF6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31C84FC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 xml:space="preserve">.10. Ha az ellátásra jogosult tartási vagy öröklési szerződést kötött, a térítési díj fizetésére a tartást és gondozást szerződésben vállaló a kötelezett. </w:t>
      </w:r>
    </w:p>
    <w:p w14:paraId="6CA8AA4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1D99EC2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>.11. Távollét esetén fizetendő személyi térítési díj</w:t>
      </w:r>
    </w:p>
    <w:p w14:paraId="350581C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F50F24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>Az ellátásban részesülő két hónapot meg nem haladó távolléte idejére a távollét minden napjára a napi személyi térítési díj 20 %-át fizeti.</w:t>
      </w:r>
    </w:p>
    <w:p w14:paraId="4F6A999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4792A72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>Az ellátott a két hónapot meghaladó távolléte idejére:</w:t>
      </w:r>
    </w:p>
    <w:p w14:paraId="602405B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60FD442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a) egészségügyi intézményben történő kezelésének tartalma alatt, a távollét minden napjára a napi személyi térítési díj 40 %-át fizeti,</w:t>
      </w:r>
    </w:p>
    <w:p w14:paraId="6F2C8F3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1B7F254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b) az „a” pont alá nem tartozó esetekben a távollét minden napjára a napi személyi térítés díj 60 %-át fizeti.</w:t>
      </w:r>
    </w:p>
    <w:p w14:paraId="77C59E4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3571928" w14:textId="77777777" w:rsid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Távollétnek minősül az a gondozási nap, melyen az ellátott nem tartózkodik az intézményben. A távolléti napok éves szinten összesítésre kerülnek.  </w:t>
      </w:r>
    </w:p>
    <w:p w14:paraId="6F6D196D" w14:textId="77777777" w:rsid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47755B37" w14:textId="77777777" w:rsidR="0032536F" w:rsidRPr="009E74EB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9E74EB">
        <w:rPr>
          <w:rFonts w:ascii="Palatino Linotype" w:hAnsi="Palatino Linotype"/>
          <w:b/>
        </w:rPr>
        <w:t>6.12.</w:t>
      </w:r>
      <w:r w:rsidRPr="009E74EB">
        <w:rPr>
          <w:rFonts w:ascii="Palatino Linotype" w:hAnsi="Palatino Linotype"/>
        </w:rPr>
        <w:t xml:space="preserve"> Alapfeladatot meghaladóan is szervez az intézmény</w:t>
      </w:r>
    </w:p>
    <w:p w14:paraId="7C39271E" w14:textId="77777777" w:rsidR="0032536F" w:rsidRPr="009E74EB" w:rsidRDefault="0032536F" w:rsidP="0032536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9E74EB">
        <w:rPr>
          <w:rFonts w:ascii="Palatino Linotype" w:hAnsi="Palatino Linotype"/>
        </w:rPr>
        <w:t>programokat (rendezvények, kirándulások),</w:t>
      </w:r>
    </w:p>
    <w:p w14:paraId="379E9772" w14:textId="77777777" w:rsidR="0032536F" w:rsidRPr="009E74EB" w:rsidRDefault="0032536F" w:rsidP="0032536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9E74EB">
        <w:rPr>
          <w:rFonts w:ascii="Palatino Linotype" w:hAnsi="Palatino Linotype"/>
        </w:rPr>
        <w:t>szolgáltatásokat (színház, mozi, bábszínház), amelyekért a Házirendben szabályozott módon kell térítést fizetni.</w:t>
      </w:r>
    </w:p>
    <w:p w14:paraId="5A24B978" w14:textId="77777777" w:rsidR="0032536F" w:rsidRPr="009E74EB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</w:p>
    <w:p w14:paraId="4DEC0E41" w14:textId="77777777" w:rsidR="0032536F" w:rsidRPr="009E74EB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9E74EB">
        <w:rPr>
          <w:rFonts w:ascii="Palatino Linotype" w:hAnsi="Palatino Linotype"/>
          <w:bCs/>
        </w:rPr>
        <w:t xml:space="preserve">A vonatkozó jogszabályokban előírt feltételeken túli szolgáltatások, átlagos feltételeket meghaladó ellátotti igények költségeit az intézmény nem viseli! </w:t>
      </w:r>
    </w:p>
    <w:p w14:paraId="73EBAF6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33B4C97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6</w:t>
      </w:r>
      <w:r w:rsidRPr="00E16C4D">
        <w:rPr>
          <w:rFonts w:ascii="Palatino Linotype" w:hAnsi="Palatino Linotype"/>
          <w:b/>
          <w:bCs/>
          <w:color w:val="000000"/>
        </w:rPr>
        <w:t>.1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iCs/>
          <w:color w:val="000000"/>
        </w:rPr>
        <w:t xml:space="preserve">. </w:t>
      </w:r>
      <w:r w:rsidRPr="00E16C4D">
        <w:rPr>
          <w:rFonts w:ascii="Palatino Linotype" w:hAnsi="Palatino Linotype"/>
          <w:b/>
          <w:bCs/>
          <w:color w:val="000000"/>
        </w:rPr>
        <w:t>Jogorvoslat a személyi térítési díj megállapításával kapcsolatban</w:t>
      </w:r>
    </w:p>
    <w:p w14:paraId="39A1221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5A6642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Ha az Ellátást </w:t>
      </w:r>
      <w:proofErr w:type="gramStart"/>
      <w:r w:rsidRPr="00E16C4D">
        <w:rPr>
          <w:rFonts w:ascii="Palatino Linotype" w:hAnsi="Palatino Linotype"/>
          <w:color w:val="000000"/>
        </w:rPr>
        <w:t>igénylő</w:t>
      </w:r>
      <w:proofErr w:type="gramEnd"/>
      <w:r w:rsidRPr="00E16C4D">
        <w:rPr>
          <w:rFonts w:ascii="Palatino Linotype" w:hAnsi="Palatino Linotype"/>
          <w:color w:val="000000"/>
        </w:rPr>
        <w:t xml:space="preserve"> illetve törvényes képviselője a személyi térítési díjnak az intézmény vezetője döntését vitatja, az arról szóló értesítés kézhezvételétől számított nyolc napon belül az intézmény fenntartójához (Szociális és Gyermekvéd</w:t>
      </w:r>
      <w:r w:rsidR="00151039">
        <w:rPr>
          <w:rFonts w:ascii="Palatino Linotype" w:hAnsi="Palatino Linotype"/>
          <w:color w:val="000000"/>
        </w:rPr>
        <w:t>elmi Főigazgatóság Hajdú-Bihar Várm</w:t>
      </w:r>
      <w:r w:rsidRPr="00E16C4D">
        <w:rPr>
          <w:rFonts w:ascii="Palatino Linotype" w:hAnsi="Palatino Linotype"/>
          <w:color w:val="000000"/>
        </w:rPr>
        <w:t xml:space="preserve">egyei Kirendeltsége 4024 Debrecen, Piac u. 54.) fordulhat. Ebben az esetben a fenntartó dönt az ellátás iránt kérelemről. A fenntartó </w:t>
      </w:r>
      <w:r w:rsidRPr="00E16C4D">
        <w:rPr>
          <w:rFonts w:ascii="Palatino Linotype" w:hAnsi="Palatino Linotype"/>
          <w:color w:val="000000"/>
        </w:rPr>
        <w:lastRenderedPageBreak/>
        <w:t>döntésének felülvizsgálata bíróságtól kérhető. A fenntartó döntéséig, illetve a bíróság jogerős határozatáig az ellátást változatlan feltételek mellett biztosítani kell.</w:t>
      </w:r>
    </w:p>
    <w:p w14:paraId="0B5C760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527850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7</w:t>
      </w:r>
      <w:r w:rsidRPr="00E16C4D">
        <w:rPr>
          <w:rFonts w:ascii="Palatino Linotype" w:hAnsi="Palatino Linotype"/>
          <w:b/>
          <w:bCs/>
          <w:color w:val="000000"/>
        </w:rPr>
        <w:t>. A megállapodás módosítása</w:t>
      </w:r>
    </w:p>
    <w:p w14:paraId="08279C7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2AA2DC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7</w:t>
      </w:r>
      <w:r w:rsidRPr="00E16C4D">
        <w:rPr>
          <w:rFonts w:ascii="Palatino Linotype" w:hAnsi="Palatino Linotype"/>
          <w:color w:val="000000"/>
        </w:rPr>
        <w:t>.1</w:t>
      </w:r>
      <w:r w:rsidRPr="00E16C4D">
        <w:rPr>
          <w:rFonts w:ascii="Palatino Linotype" w:hAnsi="Palatino Linotype"/>
          <w:i/>
          <w:iCs/>
          <w:color w:val="000000"/>
        </w:rPr>
        <w:t>.</w:t>
      </w:r>
      <w:r w:rsidRPr="00E16C4D">
        <w:rPr>
          <w:rFonts w:ascii="Palatino Linotype" w:hAnsi="Palatino Linotype"/>
          <w:b/>
          <w:bCs/>
          <w:i/>
          <w:i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Jelen </w:t>
      </w:r>
      <w:r w:rsidRPr="00E16C4D">
        <w:rPr>
          <w:rFonts w:ascii="Palatino Linotype" w:hAnsi="Palatino Linotype"/>
          <w:i/>
          <w:iCs/>
          <w:color w:val="000000"/>
        </w:rPr>
        <w:t xml:space="preserve">Megállapodás </w:t>
      </w:r>
      <w:r w:rsidRPr="00E16C4D">
        <w:rPr>
          <w:rFonts w:ascii="Palatino Linotype" w:hAnsi="Palatino Linotype"/>
          <w:color w:val="000000"/>
        </w:rPr>
        <w:t xml:space="preserve">módosítására csak az intézmény vezetője és az ellátást igénybe vevő/törvényes képviselője közös megegyezése alapján kerülhet sor. </w:t>
      </w:r>
    </w:p>
    <w:p w14:paraId="05AC615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411E8232" w14:textId="77777777" w:rsidR="0032536F" w:rsidRPr="00E16C4D" w:rsidRDefault="0032536F" w:rsidP="0032536F">
      <w:pPr>
        <w:tabs>
          <w:tab w:val="left" w:pos="426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7</w:t>
      </w:r>
      <w:r w:rsidRPr="00E16C4D">
        <w:rPr>
          <w:rFonts w:ascii="Palatino Linotype" w:hAnsi="Palatino Linotype"/>
          <w:color w:val="000000"/>
        </w:rPr>
        <w:t>.2. Arra az esetre, ha a jelen Megállapodást érint</w:t>
      </w:r>
      <w:r w:rsidRPr="00E16C4D">
        <w:rPr>
          <w:rFonts w:ascii="Palatino Linotype" w:eastAsia="TimesNewRoman" w:hAnsi="Palatino Linotype"/>
          <w:color w:val="000000"/>
        </w:rPr>
        <w:t xml:space="preserve">ő </w:t>
      </w:r>
      <w:r w:rsidRPr="00E16C4D">
        <w:rPr>
          <w:rFonts w:ascii="Palatino Linotype" w:hAnsi="Palatino Linotype"/>
          <w:color w:val="000000"/>
        </w:rPr>
        <w:t>jogszabályok módosulnak, és ez szükségessé teszi a Megállapodás módosítását, a Felek kijelentik, hogy azt a jogszabályi változásoknak megfelel</w:t>
      </w:r>
      <w:r w:rsidRPr="00E16C4D">
        <w:rPr>
          <w:rFonts w:ascii="Palatino Linotype" w:eastAsia="TimesNewRoman" w:hAnsi="Palatino Linotype"/>
          <w:color w:val="000000"/>
        </w:rPr>
        <w:t>ő</w:t>
      </w:r>
      <w:r w:rsidRPr="00E16C4D">
        <w:rPr>
          <w:rFonts w:ascii="Palatino Linotype" w:hAnsi="Palatino Linotype"/>
          <w:color w:val="000000"/>
        </w:rPr>
        <w:t>en módosítják.</w:t>
      </w:r>
    </w:p>
    <w:p w14:paraId="4A759839" w14:textId="77777777" w:rsidR="0032536F" w:rsidRPr="00E16C4D" w:rsidRDefault="0032536F" w:rsidP="0032536F">
      <w:pPr>
        <w:pStyle w:val="Listaszerbekezds"/>
        <w:rPr>
          <w:rFonts w:ascii="Palatino Linotype" w:hAnsi="Palatino Linotype"/>
          <w:color w:val="000000"/>
          <w:sz w:val="24"/>
          <w:szCs w:val="24"/>
        </w:rPr>
      </w:pPr>
    </w:p>
    <w:p w14:paraId="1C5D974E" w14:textId="77777777" w:rsidR="0032536F" w:rsidRPr="00E16C4D" w:rsidRDefault="0032536F" w:rsidP="0032536F">
      <w:pPr>
        <w:tabs>
          <w:tab w:val="left" w:pos="426"/>
        </w:tabs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color w:val="000000"/>
        </w:rPr>
        <w:t>7</w:t>
      </w:r>
      <w:r w:rsidRPr="00E16C4D">
        <w:rPr>
          <w:rFonts w:ascii="Palatino Linotype" w:hAnsi="Palatino Linotype"/>
          <w:color w:val="000000"/>
        </w:rPr>
        <w:t>.3. A Felek kijelentik, hogy a jelen Megállapodásból ered</w:t>
      </w:r>
      <w:r w:rsidRPr="00E16C4D">
        <w:rPr>
          <w:rFonts w:ascii="Palatino Linotype" w:eastAsia="TimesNewRoman" w:hAnsi="Palatino Linotype"/>
          <w:color w:val="000000"/>
        </w:rPr>
        <w:t xml:space="preserve">ő </w:t>
      </w:r>
      <w:r w:rsidRPr="00E16C4D">
        <w:rPr>
          <w:rFonts w:ascii="Palatino Linotype" w:hAnsi="Palatino Linotype"/>
          <w:color w:val="000000"/>
        </w:rPr>
        <w:t xml:space="preserve">vitás vagy bizonytalan kérdéseket </w:t>
      </w:r>
      <w:r w:rsidRPr="00E16C4D">
        <w:rPr>
          <w:rFonts w:ascii="Palatino Linotype" w:hAnsi="Palatino Linotype"/>
        </w:rPr>
        <w:t xml:space="preserve">a Polgári Törvénykönyvéről szóló 2013. évi V. törvény alapján </w:t>
      </w:r>
      <w:r w:rsidRPr="00E16C4D">
        <w:rPr>
          <w:rFonts w:ascii="Palatino Linotype" w:hAnsi="Palatino Linotype"/>
          <w:bCs/>
          <w:color w:val="000000"/>
        </w:rPr>
        <w:t>els</w:t>
      </w:r>
      <w:r w:rsidRPr="00E16C4D">
        <w:rPr>
          <w:rFonts w:ascii="Palatino Linotype" w:eastAsia="TimesNewRoman" w:hAnsi="Palatino Linotype"/>
          <w:bCs/>
          <w:color w:val="000000"/>
        </w:rPr>
        <w:t>ő</w:t>
      </w:r>
      <w:r w:rsidRPr="00E16C4D">
        <w:rPr>
          <w:rFonts w:ascii="Palatino Linotype" w:hAnsi="Palatino Linotype"/>
          <w:bCs/>
          <w:color w:val="000000"/>
        </w:rPr>
        <w:t>dlegesen tárgyalás</w:t>
      </w:r>
      <w:r w:rsidRPr="00E16C4D">
        <w:rPr>
          <w:rFonts w:ascii="Palatino Linotype" w:hAnsi="Palatino Linotype"/>
          <w:b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>útján, egyezségre törekedve kívánják rendezni.</w:t>
      </w:r>
    </w:p>
    <w:p w14:paraId="4D82419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191ADE7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8</w:t>
      </w:r>
      <w:r w:rsidRPr="00E16C4D">
        <w:rPr>
          <w:rFonts w:ascii="Palatino Linotype" w:hAnsi="Palatino Linotype"/>
          <w:b/>
          <w:bCs/>
          <w:color w:val="000000"/>
        </w:rPr>
        <w:t>. Az intézményi jogviszony megszűnése</w:t>
      </w:r>
    </w:p>
    <w:p w14:paraId="36D4BC2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1A428D2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8</w:t>
      </w:r>
      <w:r w:rsidRPr="00E16C4D">
        <w:rPr>
          <w:rFonts w:ascii="Palatino Linotype" w:hAnsi="Palatino Linotype"/>
          <w:color w:val="000000"/>
        </w:rPr>
        <w:t>.1.</w:t>
      </w:r>
      <w:r w:rsidRPr="00E16C4D">
        <w:rPr>
          <w:rFonts w:ascii="Palatino Linotype" w:hAnsi="Palatino Linotype"/>
          <w:b/>
          <w:bCs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>Az intézményi jogviszony megszűnik:</w:t>
      </w:r>
    </w:p>
    <w:p w14:paraId="062E672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a.) az ellátott, illetve törvényes képviselője indoklás nélkül a megállapodást írásban     </w:t>
      </w:r>
    </w:p>
    <w:p w14:paraId="3D38871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     felmondja,        </w:t>
      </w:r>
    </w:p>
    <w:p w14:paraId="3CA3F04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i/>
          <w:iCs/>
          <w:color w:val="000000"/>
        </w:rPr>
        <w:t xml:space="preserve">b) </w:t>
      </w:r>
      <w:r w:rsidRPr="00E16C4D">
        <w:rPr>
          <w:rFonts w:ascii="Palatino Linotype" w:hAnsi="Palatino Linotype"/>
          <w:color w:val="000000"/>
        </w:rPr>
        <w:t>az intézmény jogutód nélküli megszűnésével,</w:t>
      </w:r>
    </w:p>
    <w:p w14:paraId="7845829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i/>
          <w:iCs/>
          <w:color w:val="000000"/>
        </w:rPr>
        <w:t xml:space="preserve">c) </w:t>
      </w:r>
      <w:r w:rsidRPr="00E16C4D">
        <w:rPr>
          <w:rFonts w:ascii="Palatino Linotype" w:hAnsi="Palatino Linotype"/>
          <w:color w:val="000000"/>
        </w:rPr>
        <w:t>a jogosult halálával,</w:t>
      </w:r>
    </w:p>
    <w:p w14:paraId="1DB0FBC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i/>
          <w:iCs/>
          <w:color w:val="000000"/>
        </w:rPr>
        <w:t xml:space="preserve">d) </w:t>
      </w:r>
      <w:r w:rsidRPr="00E16C4D">
        <w:rPr>
          <w:rFonts w:ascii="Palatino Linotype" w:hAnsi="Palatino Linotype"/>
          <w:color w:val="000000"/>
        </w:rPr>
        <w:t>a határozott idejű intézményi elhelyezés esetén a megjelölt időtartam lejártával.</w:t>
      </w:r>
    </w:p>
    <w:p w14:paraId="29B70DD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6E9A5B6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felmondási idő bentlakásos intézmény esetén három hónap. </w:t>
      </w:r>
    </w:p>
    <w:p w14:paraId="32B0582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3232A7C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intézményi jogviszony megszüntetését a jogosult, illetve törvényes képviselője kezdeményezheti. A jogosult, illetve törvényes képviselője írásbeli kezdeményezése alapján az intézményvezető az intézményi jogviszonyt megszünteti. Ilyen esetben a jogviszony a felek megegyezése szerinti időpontban, ennek hiányában 15 nap lejártával szűnik meg.  </w:t>
      </w:r>
    </w:p>
    <w:p w14:paraId="5C5AA44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1C5D19BA" w14:textId="77777777" w:rsidR="0032536F" w:rsidRPr="009E74EB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>8</w:t>
      </w:r>
      <w:r w:rsidRPr="00E16C4D">
        <w:rPr>
          <w:rFonts w:ascii="Palatino Linotype" w:hAnsi="Palatino Linotype"/>
          <w:bCs/>
          <w:color w:val="000000"/>
        </w:rPr>
        <w:t>.2. Az intézményvezető az intézményi jogviszonyt írásban felmondhatja, megszüntetheti, ha a jogosult:</w:t>
      </w:r>
    </w:p>
    <w:p w14:paraId="3AB0B78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a) intézményi elhelyezése nem indokolt,</w:t>
      </w:r>
    </w:p>
    <w:p w14:paraId="287EAB43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b) az intézmény </w:t>
      </w:r>
      <w:r w:rsidRPr="00E16C4D">
        <w:rPr>
          <w:rFonts w:ascii="Palatino Linotype" w:hAnsi="Palatino Linotype"/>
          <w:i/>
          <w:color w:val="000000"/>
        </w:rPr>
        <w:t xml:space="preserve">Házirendjét </w:t>
      </w:r>
      <w:r w:rsidRPr="00E16C4D">
        <w:rPr>
          <w:rFonts w:ascii="Palatino Linotype" w:hAnsi="Palatino Linotype"/>
          <w:color w:val="000000"/>
        </w:rPr>
        <w:t>súlyosan megsérti,</w:t>
      </w:r>
    </w:p>
    <w:p w14:paraId="1E7CF9A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c) másik intézménybe történő elhelyezése indokolt.</w:t>
      </w:r>
    </w:p>
    <w:p w14:paraId="3B82BDC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d.) az ellátott törvényes képviselője vagy a térítési díjat megfizető személy a térítési díj fizetési kötelezettségének nem tesz eleget. </w:t>
      </w:r>
    </w:p>
    <w:p w14:paraId="21B879E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3D2871BF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Cs/>
          <w:color w:val="000000"/>
        </w:rPr>
        <w:t>8</w:t>
      </w:r>
      <w:r w:rsidRPr="00E16C4D">
        <w:rPr>
          <w:rFonts w:ascii="Palatino Linotype" w:hAnsi="Palatino Linotype"/>
          <w:bCs/>
          <w:color w:val="000000"/>
        </w:rPr>
        <w:t>.2.1.</w:t>
      </w:r>
      <w:r w:rsidRPr="00E16C4D">
        <w:rPr>
          <w:rFonts w:ascii="Palatino Linotype" w:hAnsi="Palatino Linotype"/>
          <w:b/>
          <w:color w:val="000000"/>
        </w:rPr>
        <w:t xml:space="preserve"> </w:t>
      </w:r>
      <w:r w:rsidRPr="00E16C4D">
        <w:rPr>
          <w:rFonts w:ascii="Palatino Linotype" w:hAnsi="Palatino Linotype"/>
          <w:color w:val="000000"/>
        </w:rPr>
        <w:t xml:space="preserve">Az ellátott a törvényes képviselője vagy a térítési díjat megfizető személy a térítési díj – fizetési kötelezettségének nem tesz </w:t>
      </w:r>
      <w:proofErr w:type="gramStart"/>
      <w:r w:rsidRPr="00E16C4D">
        <w:rPr>
          <w:rFonts w:ascii="Palatino Linotype" w:hAnsi="Palatino Linotype"/>
          <w:color w:val="000000"/>
        </w:rPr>
        <w:t>eleget</w:t>
      </w:r>
      <w:proofErr w:type="gramEnd"/>
      <w:r w:rsidRPr="00E16C4D">
        <w:rPr>
          <w:rFonts w:ascii="Palatino Linotype" w:hAnsi="Palatino Linotype"/>
          <w:color w:val="000000"/>
        </w:rPr>
        <w:t xml:space="preserve"> ha: </w:t>
      </w:r>
    </w:p>
    <w:p w14:paraId="53A09164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lastRenderedPageBreak/>
        <w:t xml:space="preserve">- hat hónapon át folyamatosan térítési díj tartozás áll fenn, és a 6. hónap utolsó napján a kéthavi személyi térítési díj összegét meghaladja, és </w:t>
      </w:r>
    </w:p>
    <w:p w14:paraId="51F67D7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 - vagyoni, jövedelmi viszonyai lehetővé teszik a térítési díj megfizetését </w:t>
      </w:r>
    </w:p>
    <w:p w14:paraId="7838641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2665D8F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Ha három hónapon át térítési díj tartozás áll fenn az ellátottal, az ellátottat a törvényes képviselőt, vagy a térítési díjat megelőző személyt írásban tájékoztatni kell: </w:t>
      </w:r>
    </w:p>
    <w:p w14:paraId="2C40941B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- a felmondás lehetőségéről, </w:t>
      </w:r>
    </w:p>
    <w:p w14:paraId="447EA1A1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- annak kezdő időpontjáról.</w:t>
      </w:r>
    </w:p>
    <w:p w14:paraId="490B84D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59F30BE8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Ha az ellátott törvényes képviselője vagy a térítési díjat megfizető személy nem kéri a jövedelem vizsgálat lefolytatását, azt úgy kell tekinteni, hogy vagyoni jövedelmi viszonyai lehetővé teszik a térítési díj megfizetését. </w:t>
      </w:r>
    </w:p>
    <w:p w14:paraId="5C1CB62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 jogszabály nem alkalmazható, ha a kötelezett ingatlanvagyonán jelzálog került bejegyezve. </w:t>
      </w:r>
    </w:p>
    <w:p w14:paraId="548494B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7D4AF4B1" w14:textId="77777777" w:rsidR="0032536F" w:rsidRPr="009E74EB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</w:rPr>
      </w:pPr>
      <w:r w:rsidRPr="009E74EB">
        <w:rPr>
          <w:rFonts w:ascii="Palatino Linotype" w:hAnsi="Palatino Linotype"/>
          <w:bCs/>
        </w:rPr>
        <w:t>8.2.2. A házirend súlyos megsértésének minősül különösen:</w:t>
      </w:r>
    </w:p>
    <w:p w14:paraId="3F9A28E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18210B67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</w:rPr>
        <w:t>másik ellátott, vagy az intézmény bármely dolgozója elleni erőszak, bűncselekmény, élet-, és testi épség veszélyeztetése, megsértése, vagyon elleni cselekmények, közveszély okozása, szándékos rongálás.</w:t>
      </w:r>
    </w:p>
    <w:p w14:paraId="46BF393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16C4D">
        <w:rPr>
          <w:rFonts w:ascii="Palatino Linotype" w:hAnsi="Palatino Linotype"/>
          <w:bCs/>
          <w:color w:val="000000"/>
        </w:rPr>
        <w:sym w:font="Wingdings 2" w:char="F097"/>
      </w:r>
      <w:r w:rsidRPr="00E16C4D">
        <w:rPr>
          <w:rFonts w:ascii="Palatino Linotype" w:hAnsi="Palatino Linotype"/>
          <w:bCs/>
          <w:color w:val="000000"/>
        </w:rPr>
        <w:t xml:space="preserve"> </w:t>
      </w:r>
      <w:r w:rsidRPr="00E16C4D">
        <w:rPr>
          <w:rFonts w:ascii="Palatino Linotype" w:hAnsi="Palatino Linotype"/>
        </w:rPr>
        <w:t>ha az intézményi orvos, szakorvosok által felírt- elrendelt gyógyszerek beadását a szülő/ törvényes képviselő nem engedélyezi, megtagadja azt. Amennyiben intézményi és szakorvosok által felírt eseti és rendszeres gyógyszerek beadását a szülő/törvényes képviselő megtagadja a megállapodás felmondását és az intézményi jogviszony azonnali megszüntetését vonja maga után.</w:t>
      </w:r>
    </w:p>
    <w:p w14:paraId="310217A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</w:p>
    <w:p w14:paraId="3851DEA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9</w:t>
      </w:r>
      <w:r w:rsidRPr="00E16C4D">
        <w:rPr>
          <w:rFonts w:ascii="Palatino Linotype" w:hAnsi="Palatino Linotype"/>
          <w:b/>
          <w:color w:val="000000"/>
        </w:rPr>
        <w:t>. Panasztételi jog</w:t>
      </w:r>
    </w:p>
    <w:p w14:paraId="37D83C2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7D87C16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 vezetője az ellátás megszüntetéséről, valamint a megszüntetés ellen tehető panaszról írásban értesíti a jogosultat, illetve törvényes képviselőjét. Ha a megszüntetéssel a jogosult, illetve törvényes képviselője nem ért egyet, az értesítés kézhezvételétől számított nyolc napon belül az intézmény fenntartójához (Szociális és Gyermekvédelmi Főigazgatóság Hajdú-Bihar </w:t>
      </w:r>
      <w:r w:rsidR="0002580E">
        <w:rPr>
          <w:rFonts w:ascii="Palatino Linotype" w:hAnsi="Palatino Linotype"/>
          <w:color w:val="000000"/>
        </w:rPr>
        <w:t>Várm</w:t>
      </w:r>
      <w:r w:rsidRPr="00E16C4D">
        <w:rPr>
          <w:rFonts w:ascii="Palatino Linotype" w:hAnsi="Palatino Linotype"/>
          <w:color w:val="000000"/>
        </w:rPr>
        <w:t>egyei Kirendeltsége 4024 Debrecen, Piac u. 54.) fordulhat. Ilyen esetben az ellátást változatlan feltételek mellett, mindaddig biztosítani kell, amíg a fenntartó nem dönt,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illetve a bíróság jogerős és végrehajtható döntést nem hoz.</w:t>
      </w:r>
    </w:p>
    <w:p w14:paraId="5C13C9E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7E35D7B7" w14:textId="77777777" w:rsidR="0032536F" w:rsidRPr="00E16C4D" w:rsidRDefault="0032536F" w:rsidP="0032536F">
      <w:pPr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10</w:t>
      </w:r>
      <w:r w:rsidRPr="00E16C4D">
        <w:rPr>
          <w:rFonts w:ascii="Palatino Linotype" w:hAnsi="Palatino Linotype"/>
          <w:b/>
          <w:color w:val="000000"/>
        </w:rPr>
        <w:t>. Értesítés</w:t>
      </w:r>
    </w:p>
    <w:p w14:paraId="72A19325" w14:textId="77777777" w:rsidR="0032536F" w:rsidRPr="00E16C4D" w:rsidRDefault="0032536F" w:rsidP="0032536F">
      <w:pPr>
        <w:jc w:val="both"/>
        <w:rPr>
          <w:rFonts w:ascii="Palatino Linotype" w:hAnsi="Palatino Linotype"/>
          <w:color w:val="000000"/>
        </w:rPr>
      </w:pPr>
    </w:p>
    <w:p w14:paraId="3B96E276" w14:textId="77777777" w:rsidR="0032536F" w:rsidRDefault="0032536F" w:rsidP="0032536F">
      <w:pPr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intézményi jogviszony megszűnése esetén az intézmény vezetője értesíti az ellátottat, illetve törvényes képviselőjét a személyes használati tárgyak és a </w:t>
      </w:r>
      <w:r w:rsidRPr="00E16C4D">
        <w:rPr>
          <w:rFonts w:ascii="Palatino Linotype" w:hAnsi="Palatino Linotype"/>
          <w:b/>
          <w:color w:val="000000"/>
        </w:rPr>
        <w:lastRenderedPageBreak/>
        <w:t>megőrzésre átvett értékek, vagyontárgyak</w:t>
      </w:r>
      <w:r w:rsidRPr="00E16C4D">
        <w:rPr>
          <w:rFonts w:ascii="Palatino Linotype" w:hAnsi="Palatino Linotype"/>
          <w:color w:val="000000"/>
        </w:rPr>
        <w:t xml:space="preserve"> elvitelének </w:t>
      </w:r>
      <w:proofErr w:type="spellStart"/>
      <w:r w:rsidRPr="00E16C4D">
        <w:rPr>
          <w:rFonts w:ascii="Palatino Linotype" w:hAnsi="Palatino Linotype"/>
          <w:color w:val="000000"/>
        </w:rPr>
        <w:t>határidejéről</w:t>
      </w:r>
      <w:proofErr w:type="spellEnd"/>
      <w:r w:rsidRPr="00E16C4D">
        <w:rPr>
          <w:rFonts w:ascii="Palatino Linotype" w:hAnsi="Palatino Linotype"/>
          <w:color w:val="000000"/>
        </w:rPr>
        <w:t>, rendjéről és feltételeiről.</w:t>
      </w:r>
    </w:p>
    <w:p w14:paraId="267A91A0" w14:textId="77777777" w:rsidR="0032536F" w:rsidRPr="00E16C4D" w:rsidRDefault="0032536F" w:rsidP="0032536F">
      <w:pPr>
        <w:jc w:val="both"/>
        <w:rPr>
          <w:rFonts w:ascii="Palatino Linotype" w:hAnsi="Palatino Linotype"/>
          <w:color w:val="000000"/>
        </w:rPr>
      </w:pPr>
    </w:p>
    <w:p w14:paraId="473168E9" w14:textId="77777777" w:rsidR="0032536F" w:rsidRDefault="0032536F" w:rsidP="0032536F">
      <w:pPr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11</w:t>
      </w:r>
      <w:r w:rsidRPr="00E16C4D">
        <w:rPr>
          <w:rFonts w:ascii="Palatino Linotype" w:hAnsi="Palatino Linotype"/>
          <w:b/>
          <w:color w:val="000000"/>
        </w:rPr>
        <w:t>. Jogviszony megszű</w:t>
      </w:r>
      <w:r>
        <w:rPr>
          <w:rFonts w:ascii="Palatino Linotype" w:hAnsi="Palatino Linotype"/>
          <w:b/>
          <w:color w:val="000000"/>
        </w:rPr>
        <w:t>nésének pénzügyi szabályai</w:t>
      </w:r>
    </w:p>
    <w:p w14:paraId="4D929EEA" w14:textId="77777777" w:rsidR="0032536F" w:rsidRPr="0032536F" w:rsidRDefault="0032536F" w:rsidP="0032536F">
      <w:pPr>
        <w:jc w:val="both"/>
        <w:rPr>
          <w:rFonts w:ascii="Palatino Linotype" w:hAnsi="Palatino Linotype"/>
          <w:b/>
          <w:color w:val="000000"/>
        </w:rPr>
      </w:pPr>
    </w:p>
    <w:p w14:paraId="0CE762E8" w14:textId="77777777" w:rsidR="0032536F" w:rsidRPr="00E16C4D" w:rsidRDefault="0032536F" w:rsidP="0032536F">
      <w:pPr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intézményi jogviszony megszűnésekor </w:t>
      </w:r>
      <w:r w:rsidRPr="00E16C4D">
        <w:rPr>
          <w:rFonts w:ascii="Palatino Linotype" w:hAnsi="Palatino Linotype"/>
          <w:b/>
          <w:color w:val="000000"/>
        </w:rPr>
        <w:t>a felek</w:t>
      </w:r>
      <w:r w:rsidRPr="00E16C4D">
        <w:rPr>
          <w:rFonts w:ascii="Palatino Linotype" w:hAnsi="Palatino Linotype"/>
          <w:color w:val="000000"/>
        </w:rPr>
        <w:t xml:space="preserve"> egymással </w:t>
      </w:r>
      <w:r w:rsidRPr="00E16C4D">
        <w:rPr>
          <w:rFonts w:ascii="Palatino Linotype" w:hAnsi="Palatino Linotype"/>
          <w:b/>
          <w:color w:val="000000"/>
        </w:rPr>
        <w:t>elszámolnak</w:t>
      </w:r>
      <w:r w:rsidRPr="00E16C4D">
        <w:rPr>
          <w:rFonts w:ascii="Palatino Linotype" w:hAnsi="Palatino Linotype"/>
          <w:color w:val="000000"/>
        </w:rPr>
        <w:t>, mely ügylet kiterjed:</w:t>
      </w:r>
    </w:p>
    <w:p w14:paraId="23CA2757" w14:textId="77777777" w:rsidR="0032536F" w:rsidRPr="00E16C4D" w:rsidRDefault="0032536F" w:rsidP="0032536F">
      <w:pPr>
        <w:numPr>
          <w:ilvl w:val="0"/>
          <w:numId w:val="2"/>
        </w:numPr>
        <w:tabs>
          <w:tab w:val="left" w:pos="720"/>
          <w:tab w:val="left" w:pos="1080"/>
        </w:tabs>
        <w:ind w:left="108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 fizetendő személyi térítési díjakra, ezek esetleges hátralékaira;</w:t>
      </w:r>
    </w:p>
    <w:p w14:paraId="1D53EBE8" w14:textId="77777777" w:rsidR="0032536F" w:rsidRPr="00E16C4D" w:rsidRDefault="0032536F" w:rsidP="0032536F">
      <w:pPr>
        <w:numPr>
          <w:ilvl w:val="0"/>
          <w:numId w:val="2"/>
        </w:numPr>
        <w:tabs>
          <w:tab w:val="left" w:pos="720"/>
          <w:tab w:val="left" w:pos="1080"/>
        </w:tabs>
        <w:ind w:left="108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intézmény tárgyi eszközeiben - szándékosan - okozott károkra, vagy elszámolási kötelezettséggel átvett eszközök hiányaira;</w:t>
      </w:r>
    </w:p>
    <w:p w14:paraId="378DD8B5" w14:textId="77777777" w:rsidR="0032536F" w:rsidRPr="00E16C4D" w:rsidRDefault="0032536F" w:rsidP="0032536F">
      <w:pPr>
        <w:numPr>
          <w:ilvl w:val="0"/>
          <w:numId w:val="2"/>
        </w:numPr>
        <w:tabs>
          <w:tab w:val="left" w:pos="720"/>
          <w:tab w:val="left" w:pos="1080"/>
        </w:tabs>
        <w:ind w:left="108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minden olyan dologra melyek, az intézmény </w:t>
      </w:r>
      <w:r w:rsidRPr="00E16C4D">
        <w:rPr>
          <w:rFonts w:ascii="Palatino Linotype" w:hAnsi="Palatino Linotype"/>
          <w:b/>
          <w:color w:val="000000"/>
        </w:rPr>
        <w:t>humán jellegével</w:t>
      </w:r>
      <w:r w:rsidRPr="00E16C4D">
        <w:rPr>
          <w:rFonts w:ascii="Palatino Linotype" w:hAnsi="Palatino Linotype"/>
          <w:color w:val="000000"/>
        </w:rPr>
        <w:t xml:space="preserve"> </w:t>
      </w:r>
      <w:r w:rsidRPr="00E16C4D">
        <w:rPr>
          <w:rFonts w:ascii="Palatino Linotype" w:hAnsi="Palatino Linotype"/>
          <w:b/>
          <w:color w:val="000000"/>
        </w:rPr>
        <w:t>összeegyeztethetően</w:t>
      </w:r>
      <w:r w:rsidRPr="00E16C4D">
        <w:rPr>
          <w:rFonts w:ascii="Palatino Linotype" w:hAnsi="Palatino Linotype"/>
          <w:color w:val="000000"/>
        </w:rPr>
        <w:t xml:space="preserve"> az intézményi jogviszony megszüntetéséhez okszerűen kapcsolódik.</w:t>
      </w:r>
    </w:p>
    <w:p w14:paraId="57BF5EC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63A42659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2</w:t>
      </w:r>
      <w:r w:rsidRPr="00E16C4D">
        <w:rPr>
          <w:rFonts w:ascii="Palatino Linotype" w:hAnsi="Palatino Linotype"/>
          <w:b/>
          <w:bCs/>
          <w:color w:val="000000"/>
        </w:rPr>
        <w:t xml:space="preserve">. Ellátott jogai: </w:t>
      </w:r>
    </w:p>
    <w:p w14:paraId="2B6022AA" w14:textId="77777777" w:rsid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  <w:r w:rsidRPr="00E16C4D">
        <w:rPr>
          <w:rFonts w:ascii="Palatino Linotype" w:hAnsi="Palatino Linotype"/>
          <w:bCs/>
          <w:color w:val="000000"/>
        </w:rPr>
        <w:t>Az Ellátott (illetve törvényes képviselője) jogainak, érdekei érvényesülésének megsértése esetén az intézmény vezetőjéhez, vagy az Érdekképviseleti Fórumhoz, illetve az elláto</w:t>
      </w:r>
      <w:r>
        <w:rPr>
          <w:rFonts w:ascii="Palatino Linotype" w:hAnsi="Palatino Linotype"/>
          <w:bCs/>
          <w:color w:val="000000"/>
        </w:rPr>
        <w:t>tt jogi képviselőhöz fordulhat.</w:t>
      </w:r>
    </w:p>
    <w:p w14:paraId="221E90A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color w:val="000000"/>
        </w:rPr>
      </w:pPr>
    </w:p>
    <w:p w14:paraId="09A10A2D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>. Záró rendelkezések</w:t>
      </w:r>
    </w:p>
    <w:p w14:paraId="02102536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4070395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>.1</w:t>
      </w:r>
      <w:r w:rsidRPr="00E16C4D">
        <w:rPr>
          <w:rFonts w:ascii="Palatino Linotype" w:hAnsi="Palatino Linotype"/>
          <w:b/>
          <w:bCs/>
          <w:i/>
          <w:iCs/>
          <w:color w:val="000000"/>
        </w:rPr>
        <w:t xml:space="preserve">. </w:t>
      </w:r>
      <w:r w:rsidRPr="00E16C4D">
        <w:rPr>
          <w:rFonts w:ascii="Palatino Linotype" w:hAnsi="Palatino Linotype"/>
          <w:color w:val="000000"/>
        </w:rPr>
        <w:t xml:space="preserve">Felek kijelentik, hogy a jelen </w:t>
      </w:r>
      <w:r w:rsidRPr="00E16C4D">
        <w:rPr>
          <w:rFonts w:ascii="Palatino Linotype" w:hAnsi="Palatino Linotype"/>
          <w:i/>
          <w:iCs/>
          <w:color w:val="000000"/>
        </w:rPr>
        <w:t>Megállapodás</w:t>
      </w:r>
      <w:r w:rsidRPr="00E16C4D">
        <w:rPr>
          <w:rFonts w:ascii="Palatino Linotype" w:hAnsi="Palatino Linotype"/>
          <w:color w:val="000000"/>
        </w:rPr>
        <w:t>ban feltüntetett valamennyi adat a valóságnak megfelel.</w:t>
      </w:r>
    </w:p>
    <w:p w14:paraId="2C53DB2E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80C3CC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>.2</w:t>
      </w:r>
      <w:r w:rsidRPr="00E16C4D">
        <w:rPr>
          <w:rFonts w:ascii="Palatino Linotype" w:hAnsi="Palatino Linotype"/>
          <w:b/>
          <w:bCs/>
          <w:i/>
          <w:iCs/>
          <w:color w:val="000000"/>
        </w:rPr>
        <w:t xml:space="preserve">. </w:t>
      </w:r>
      <w:r w:rsidRPr="00E16C4D">
        <w:rPr>
          <w:rFonts w:ascii="Palatino Linotype" w:hAnsi="Palatino Linotype"/>
          <w:color w:val="000000"/>
        </w:rPr>
        <w:t xml:space="preserve">Jelen </w:t>
      </w:r>
      <w:r w:rsidRPr="00E16C4D">
        <w:rPr>
          <w:rFonts w:ascii="Palatino Linotype" w:hAnsi="Palatino Linotype"/>
          <w:i/>
          <w:iCs/>
          <w:color w:val="000000"/>
        </w:rPr>
        <w:t>Megállapodás</w:t>
      </w:r>
      <w:r w:rsidRPr="00E16C4D">
        <w:rPr>
          <w:rFonts w:ascii="Palatino Linotype" w:hAnsi="Palatino Linotype"/>
          <w:color w:val="000000"/>
        </w:rPr>
        <w:t>ban nem szabályozott kérdésekben a Polgári Törvénykönyv, továbbá a szociális ellátásokra vonatkozó, mindenkori hatályos jogszabályok rendelkezései az irányadóak.</w:t>
      </w:r>
    </w:p>
    <w:p w14:paraId="788408DC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7C54E21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>.3</w:t>
      </w:r>
      <w:r w:rsidRPr="00E16C4D">
        <w:rPr>
          <w:rFonts w:ascii="Palatino Linotype" w:hAnsi="Palatino Linotype"/>
          <w:b/>
          <w:bCs/>
          <w:i/>
          <w:iCs/>
          <w:color w:val="000000"/>
        </w:rPr>
        <w:t xml:space="preserve">. </w:t>
      </w:r>
      <w:r w:rsidRPr="00E16C4D">
        <w:rPr>
          <w:rFonts w:ascii="Palatino Linotype" w:hAnsi="Palatino Linotype"/>
          <w:color w:val="000000"/>
        </w:rPr>
        <w:t xml:space="preserve">Jelen </w:t>
      </w:r>
      <w:r w:rsidRPr="00E16C4D">
        <w:rPr>
          <w:rFonts w:ascii="Palatino Linotype" w:hAnsi="Palatino Linotype"/>
          <w:i/>
          <w:iCs/>
          <w:color w:val="000000"/>
        </w:rPr>
        <w:t xml:space="preserve">Megállapodás </w:t>
      </w:r>
      <w:r w:rsidRPr="00E16C4D">
        <w:rPr>
          <w:rFonts w:ascii="Palatino Linotype" w:hAnsi="Palatino Linotype"/>
          <w:color w:val="000000"/>
        </w:rPr>
        <w:t>12 (tizenkettő) számozott oldalból áll.</w:t>
      </w:r>
    </w:p>
    <w:p w14:paraId="5F71BA02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color w:val="000000"/>
        </w:rPr>
      </w:pPr>
    </w:p>
    <w:p w14:paraId="28F9C71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 xml:space="preserve">.4. </w:t>
      </w:r>
      <w:r w:rsidRPr="00E16C4D">
        <w:rPr>
          <w:rFonts w:ascii="Palatino Linotype" w:hAnsi="Palatino Linotype"/>
          <w:color w:val="000000"/>
        </w:rPr>
        <w:t>Jelen Megállapodás 4 db (négy), egymással szó szerint megegyező eredeti példányban készült:</w:t>
      </w:r>
    </w:p>
    <w:p w14:paraId="11580B43" w14:textId="77777777" w:rsidR="0032536F" w:rsidRPr="00E16C4D" w:rsidRDefault="0032536F" w:rsidP="003253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1 példány ellátott/törvényes képviselő,</w:t>
      </w:r>
    </w:p>
    <w:p w14:paraId="79B4C282" w14:textId="77777777" w:rsidR="0032536F" w:rsidRPr="00E16C4D" w:rsidRDefault="0032536F" w:rsidP="003253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1 példány szociális és terápiás csoport részére,</w:t>
      </w:r>
    </w:p>
    <w:p w14:paraId="2696E5C5" w14:textId="77777777" w:rsidR="0032536F" w:rsidRPr="00E16C4D" w:rsidRDefault="0032536F" w:rsidP="003253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1 példány intézményi irattár részére,</w:t>
      </w:r>
    </w:p>
    <w:p w14:paraId="05F989D1" w14:textId="77777777" w:rsidR="0032536F" w:rsidRPr="00E16C4D" w:rsidRDefault="0032536F" w:rsidP="0032536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1 példány fenntartó részére.</w:t>
      </w:r>
    </w:p>
    <w:p w14:paraId="5128C2D5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14:paraId="23C75027" w14:textId="77777777" w:rsidR="0032536F" w:rsidRPr="0032536F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 xml:space="preserve">.5. </w:t>
      </w:r>
      <w:r w:rsidRPr="00E16C4D">
        <w:rPr>
          <w:rFonts w:ascii="Palatino Linotype" w:hAnsi="Palatino Linotype"/>
          <w:color w:val="000000"/>
        </w:rPr>
        <w:t>Jelen Megállapodást a Felek elolvasás és közös értelmezést követően, mint akaratukkal mindenben megegye</w:t>
      </w:r>
      <w:r>
        <w:rPr>
          <w:rFonts w:ascii="Palatino Linotype" w:hAnsi="Palatino Linotype"/>
          <w:color w:val="000000"/>
        </w:rPr>
        <w:t xml:space="preserve">zőt, </w:t>
      </w:r>
      <w:proofErr w:type="spellStart"/>
      <w:r>
        <w:rPr>
          <w:rFonts w:ascii="Palatino Linotype" w:hAnsi="Palatino Linotype"/>
          <w:color w:val="000000"/>
        </w:rPr>
        <w:t>helybenhagyólag</w:t>
      </w:r>
      <w:proofErr w:type="spellEnd"/>
      <w:r>
        <w:rPr>
          <w:rFonts w:ascii="Palatino Linotype" w:hAnsi="Palatino Linotype"/>
          <w:color w:val="000000"/>
        </w:rPr>
        <w:t xml:space="preserve"> írták alá.</w:t>
      </w:r>
    </w:p>
    <w:p w14:paraId="305ABBCA" w14:textId="77777777" w:rsidR="0032536F" w:rsidRDefault="0032536F" w:rsidP="0032536F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</w:rPr>
      </w:pPr>
    </w:p>
    <w:p w14:paraId="23E30322" w14:textId="77777777" w:rsidR="0032536F" w:rsidRDefault="0032536F" w:rsidP="0032536F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</w:rPr>
      </w:pPr>
    </w:p>
    <w:p w14:paraId="56FC0585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</w:rPr>
      </w:pPr>
    </w:p>
    <w:p w14:paraId="1D6C94D0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b/>
          <w:bCs/>
          <w:color w:val="000000"/>
        </w:rPr>
        <w:lastRenderedPageBreak/>
        <w:t>1</w:t>
      </w:r>
      <w:r>
        <w:rPr>
          <w:rFonts w:ascii="Palatino Linotype" w:hAnsi="Palatino Linotype"/>
          <w:b/>
          <w:bCs/>
          <w:color w:val="000000"/>
        </w:rPr>
        <w:t>3</w:t>
      </w:r>
      <w:r w:rsidRPr="00E16C4D">
        <w:rPr>
          <w:rFonts w:ascii="Palatino Linotype" w:hAnsi="Palatino Linotype"/>
          <w:b/>
          <w:bCs/>
          <w:color w:val="000000"/>
        </w:rPr>
        <w:t xml:space="preserve">.6. </w:t>
      </w:r>
      <w:r w:rsidRPr="00E16C4D">
        <w:rPr>
          <w:rFonts w:ascii="Palatino Linotype" w:hAnsi="Palatino Linotype"/>
          <w:color w:val="000000"/>
        </w:rPr>
        <w:t>A megállapodásban leírtak a mindenkori hatályos jogszabályoknak megfelelően automatikusan módosulnak.</w:t>
      </w:r>
    </w:p>
    <w:p w14:paraId="6995ACB4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2E0F579F" w14:textId="7B14F340" w:rsidR="0032536F" w:rsidRPr="00E16C4D" w:rsidRDefault="008F3F58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Debrecen, 202</w:t>
      </w:r>
      <w:r w:rsidR="00452F3B">
        <w:rPr>
          <w:rFonts w:ascii="Palatino Linotype" w:hAnsi="Palatino Linotype"/>
          <w:color w:val="000000"/>
        </w:rPr>
        <w:t>………….</w:t>
      </w:r>
    </w:p>
    <w:p w14:paraId="1DA14DA0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502BA4F4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3563F677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56F2F431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……………………….……………</w:t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  <w:t>….. ……….……………..………………</w:t>
      </w:r>
    </w:p>
    <w:p w14:paraId="418EE826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Az ellátást igénybe vevő/ </w:t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proofErr w:type="spellStart"/>
      <w:r w:rsidRPr="00E16C4D">
        <w:rPr>
          <w:rFonts w:ascii="Palatino Linotype" w:hAnsi="Palatino Linotype"/>
          <w:color w:val="000000"/>
        </w:rPr>
        <w:t>P.h</w:t>
      </w:r>
      <w:proofErr w:type="spellEnd"/>
      <w:r w:rsidRPr="00E16C4D">
        <w:rPr>
          <w:rFonts w:ascii="Palatino Linotype" w:hAnsi="Palatino Linotype"/>
          <w:color w:val="000000"/>
        </w:rPr>
        <w:t>.</w:t>
      </w:r>
      <w:r w:rsidRPr="00E16C4D">
        <w:rPr>
          <w:rFonts w:ascii="Palatino Linotype" w:hAnsi="Palatino Linotype"/>
          <w:color w:val="000000"/>
        </w:rPr>
        <w:tab/>
        <w:t>Az ellátást nyújtó intézmény vezetője</w:t>
      </w:r>
    </w:p>
    <w:p w14:paraId="226CC64F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törvényes képviselő</w:t>
      </w:r>
    </w:p>
    <w:p w14:paraId="420089A2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29ACE9E3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b/>
          <w:color w:val="000000"/>
        </w:rPr>
      </w:pPr>
      <w:r w:rsidRPr="00E16C4D">
        <w:rPr>
          <w:rFonts w:ascii="Palatino Linotype" w:hAnsi="Palatino Linotype"/>
          <w:b/>
          <w:color w:val="000000"/>
        </w:rPr>
        <w:t>Záradék:</w:t>
      </w:r>
    </w:p>
    <w:p w14:paraId="699581BA" w14:textId="77777777" w:rsidR="0032536F" w:rsidRPr="00E16C4D" w:rsidRDefault="0032536F" w:rsidP="0032536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Az intézmény által nyújtott szolgáltatások formáját, módját, körét, a panasztételi lehetőséget és annak kivizsgálási módját, a bentlakásos intézményi elhelyezéskor a jogosult és hozzátartozói közötti kapcsolattartást, különösen a látogatást, a távozás és visszatérés rendjét, az elhunytakkal kapcsolatos tevékenységeket a Házirend tartalmazza, melyet megismertem, tudomásul vettem, elfogadom és betartom.</w:t>
      </w:r>
    </w:p>
    <w:p w14:paraId="279EBBBA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0F948B6A" w14:textId="440B65DD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>Debrecen, 20</w:t>
      </w:r>
      <w:r w:rsidR="008F3F58">
        <w:rPr>
          <w:rFonts w:ascii="Palatino Linotype" w:hAnsi="Palatino Linotype"/>
          <w:color w:val="000000"/>
        </w:rPr>
        <w:t>2</w:t>
      </w:r>
      <w:r w:rsidR="00452F3B">
        <w:rPr>
          <w:rFonts w:ascii="Palatino Linotype" w:hAnsi="Palatino Linotype"/>
          <w:color w:val="000000"/>
        </w:rPr>
        <w:t>……………</w:t>
      </w:r>
    </w:p>
    <w:p w14:paraId="50B527DD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50C738A1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14:paraId="05D44F2F" w14:textId="77777777" w:rsidR="0032536F" w:rsidRPr="00E16C4D" w:rsidRDefault="0032536F" w:rsidP="0032536F">
      <w:pPr>
        <w:tabs>
          <w:tab w:val="left" w:leader="dot" w:pos="3969"/>
        </w:tabs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                                                                             …….............................................................</w:t>
      </w:r>
    </w:p>
    <w:p w14:paraId="3CEE779F" w14:textId="77777777" w:rsidR="0032536F" w:rsidRPr="00E16C4D" w:rsidRDefault="0032536F" w:rsidP="0032536F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E16C4D">
        <w:rPr>
          <w:rFonts w:ascii="Palatino Linotype" w:hAnsi="Palatino Linotype"/>
          <w:color w:val="000000"/>
        </w:rPr>
        <w:t xml:space="preserve">  </w:t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</w:r>
      <w:r w:rsidRPr="00E16C4D">
        <w:rPr>
          <w:rFonts w:ascii="Palatino Linotype" w:hAnsi="Palatino Linotype"/>
          <w:color w:val="000000"/>
        </w:rPr>
        <w:tab/>
        <w:t xml:space="preserve">                Ellátást </w:t>
      </w:r>
      <w:proofErr w:type="spellStart"/>
      <w:r w:rsidRPr="00E16C4D">
        <w:rPr>
          <w:rFonts w:ascii="Palatino Linotype" w:hAnsi="Palatino Linotype"/>
          <w:color w:val="000000"/>
        </w:rPr>
        <w:t>igénybevevő</w:t>
      </w:r>
      <w:proofErr w:type="spellEnd"/>
      <w:r w:rsidRPr="00E16C4D">
        <w:rPr>
          <w:rFonts w:ascii="Palatino Linotype" w:hAnsi="Palatino Linotype"/>
          <w:color w:val="000000"/>
        </w:rPr>
        <w:t xml:space="preserve"> / törvényes képviselő</w:t>
      </w:r>
    </w:p>
    <w:p w14:paraId="236FD56C" w14:textId="77777777" w:rsidR="0032536F" w:rsidRPr="00E16C4D" w:rsidRDefault="0032536F" w:rsidP="0032536F">
      <w:pPr>
        <w:rPr>
          <w:rFonts w:ascii="Palatino Linotype" w:hAnsi="Palatino Linotype"/>
        </w:rPr>
      </w:pPr>
    </w:p>
    <w:p w14:paraId="145B4EBA" w14:textId="77777777" w:rsidR="0051574A" w:rsidRDefault="0051574A"/>
    <w:sectPr w:rsidR="0051574A" w:rsidSect="0032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5E5"/>
    <w:multiLevelType w:val="multilevel"/>
    <w:tmpl w:val="0046ECD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5F27085"/>
    <w:multiLevelType w:val="hybridMultilevel"/>
    <w:tmpl w:val="BA7CADFC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7F037E"/>
    <w:multiLevelType w:val="hybridMultilevel"/>
    <w:tmpl w:val="5AE20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5383"/>
    <w:multiLevelType w:val="hybridMultilevel"/>
    <w:tmpl w:val="3DC8B116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3834"/>
    <w:multiLevelType w:val="hybridMultilevel"/>
    <w:tmpl w:val="E09A322C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882927">
    <w:abstractNumId w:val="3"/>
  </w:num>
  <w:num w:numId="2" w16cid:durableId="459303349">
    <w:abstractNumId w:val="0"/>
  </w:num>
  <w:num w:numId="3" w16cid:durableId="62261444">
    <w:abstractNumId w:val="4"/>
  </w:num>
  <w:num w:numId="4" w16cid:durableId="360597019">
    <w:abstractNumId w:val="1"/>
  </w:num>
  <w:num w:numId="5" w16cid:durableId="71362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F"/>
    <w:rsid w:val="0002580E"/>
    <w:rsid w:val="00151039"/>
    <w:rsid w:val="0018412E"/>
    <w:rsid w:val="002675D5"/>
    <w:rsid w:val="002940D7"/>
    <w:rsid w:val="0032536F"/>
    <w:rsid w:val="00350840"/>
    <w:rsid w:val="00452F3B"/>
    <w:rsid w:val="004A517F"/>
    <w:rsid w:val="0051574A"/>
    <w:rsid w:val="00546E16"/>
    <w:rsid w:val="007B50E5"/>
    <w:rsid w:val="008F3F58"/>
    <w:rsid w:val="00C65DF7"/>
    <w:rsid w:val="00E42921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B7BF"/>
  <w15:docId w15:val="{7359F790-8FB8-4DBB-8635-75D0A68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3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3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36F"/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32536F"/>
    <w:rPr>
      <w:color w:val="0000FF" w:themeColor="hyperlink"/>
      <w:u w:val="single"/>
    </w:rPr>
  </w:style>
  <w:style w:type="paragraph" w:customStyle="1" w:styleId="Standard">
    <w:name w:val="Standard"/>
    <w:rsid w:val="0032536F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Listaszerbekezds">
    <w:name w:val="List Paragraph"/>
    <w:basedOn w:val="Standard"/>
    <w:qFormat/>
    <w:rsid w:val="0032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zszk@dszsz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A684-DA9E-490B-9611-D10E7519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3881</Words>
  <Characters>26783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Anikó Balogh</cp:lastModifiedBy>
  <cp:revision>2</cp:revision>
  <dcterms:created xsi:type="dcterms:W3CDTF">2024-06-20T11:07:00Z</dcterms:created>
  <dcterms:modified xsi:type="dcterms:W3CDTF">2024-06-20T11:07:00Z</dcterms:modified>
</cp:coreProperties>
</file>